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0083-2022-QEO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甘肃东麟文化产业有限公司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甘肃东麟文化产业有限公司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甘肃省兰州市城关区皋兰路街道平凉路366号2楼</w:t>
            </w:r>
            <w:bookmarkEnd w:id="6"/>
          </w:p>
        </w:tc>
        <w:tc>
          <w:tcPr>
            <w:tcW w:w="1242" w:type="dxa"/>
            <w:vMerge w:val="restart"/>
            <w:vAlign w:val="center"/>
          </w:tcPr>
          <w:p>
            <w:r>
              <w:rPr>
                <w:rFonts w:hint="eastAsia"/>
              </w:rPr>
              <w:t>邮编</w:t>
            </w:r>
          </w:p>
        </w:tc>
        <w:tc>
          <w:tcPr>
            <w:tcW w:w="1771" w:type="dxa"/>
          </w:tcPr>
          <w:p>
            <w:bookmarkStart w:id="7" w:name="注册邮编"/>
            <w:r>
              <w:t>730099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甘肃省兰州市城关区皋兰路街道平凉路366号2楼</w:t>
            </w:r>
            <w:bookmarkEnd w:id="8"/>
          </w:p>
        </w:tc>
        <w:tc>
          <w:tcPr>
            <w:tcW w:w="1242" w:type="dxa"/>
            <w:vMerge w:val="continue"/>
            <w:vAlign w:val="center"/>
          </w:tcPr>
          <w:p/>
        </w:tc>
        <w:tc>
          <w:tcPr>
            <w:tcW w:w="1771" w:type="dxa"/>
          </w:tcPr>
          <w:p>
            <w:bookmarkStart w:id="9" w:name="办公邮编"/>
            <w:r>
              <w:t>730099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牟翠蓉</w:t>
            </w:r>
            <w:bookmarkEnd w:id="10"/>
          </w:p>
        </w:tc>
        <w:tc>
          <w:tcPr>
            <w:tcW w:w="1313" w:type="dxa"/>
            <w:vAlign w:val="center"/>
          </w:tcPr>
          <w:p>
            <w:r>
              <w:rPr>
                <w:rFonts w:hint="eastAsia"/>
              </w:rPr>
              <w:t>电话.</w:t>
            </w:r>
          </w:p>
        </w:tc>
        <w:tc>
          <w:tcPr>
            <w:tcW w:w="2180" w:type="dxa"/>
            <w:vAlign w:val="center"/>
          </w:tcPr>
          <w:p>
            <w:bookmarkStart w:id="11" w:name="联系人电话"/>
            <w:r>
              <w:t>13919104373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安华翠</w:t>
            </w:r>
            <w:bookmarkEnd w:id="13"/>
          </w:p>
        </w:tc>
        <w:tc>
          <w:tcPr>
            <w:tcW w:w="1313" w:type="dxa"/>
            <w:vAlign w:val="center"/>
          </w:tcPr>
          <w:p>
            <w:r>
              <w:rPr>
                <w:rFonts w:hint="eastAsia"/>
              </w:rPr>
              <w:t>管理者代表</w:t>
            </w:r>
          </w:p>
        </w:tc>
        <w:tc>
          <w:tcPr>
            <w:tcW w:w="2180" w:type="dxa"/>
          </w:tcPr>
          <w:p>
            <w:bookmarkStart w:id="14" w:name="管理者代表"/>
            <w:r>
              <w:t>徐珲</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color w:val="auto"/>
                <w:szCs w:val="18"/>
              </w:rPr>
            </w:pPr>
            <w:r>
              <w:rPr>
                <w:rFonts w:hint="eastAsia"/>
                <w:color w:val="auto"/>
                <w:szCs w:val="18"/>
              </w:rPr>
              <w:t>与顾客接洽-根据客户需求定制产品-排版-制作样稿-客户确认-签订合同-根据合同生成数码工序交接单-制版（印刷制版外包）-数字印刷-装订-质检-出厂</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2022年02月24日 上午至2022年02月25日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甘肃省兰州市城关区皋兰路街道平凉路366号2楼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Q：出版物专项排版、制版、装订；出版物、包装装潢印刷品、其他印刷品数字印刷（资质范围内）</w:t>
            </w:r>
          </w:p>
          <w:p>
            <w:r>
              <w:t>E：出版物专项排版、制版、装订；出版物、包装装潢印刷品、其他印刷品数字印刷（资质范围内）所涉及场所的相关环境管理活动</w:t>
            </w:r>
          </w:p>
          <w:p>
            <w:r>
              <w:t>O：</w:t>
            </w:r>
            <w:bookmarkEnd w:id="29"/>
            <w:r>
              <w:t>出版物专项排版、制版、装订；出版物、包装装潢印刷品、其他印刷品数字印刷（资质范围内</w:t>
            </w:r>
            <w:r>
              <w:rPr>
                <w:rFonts w:hint="eastAsia"/>
                <w:lang w:eastAsia="zh-CN"/>
              </w:rPr>
              <w:t>）</w:t>
            </w:r>
            <w:r>
              <w:rPr>
                <w:rFonts w:hint="eastAsia" w:ascii="宋体" w:hAnsi="宋体" w:cs="宋体"/>
                <w:color w:val="000000"/>
                <w:kern w:val="0"/>
                <w:szCs w:val="21"/>
              </w:rPr>
              <w:t>所涉及场所的相关职业健康安全管理活动</w:t>
            </w:r>
            <w:r>
              <w:rPr>
                <w:rFonts w:hint="eastAsia" w:ascii="宋体" w:hAnsi="宋体" w:cs="宋体"/>
                <w:color w:val="000000"/>
                <w:kern w:val="0"/>
                <w:szCs w:val="21"/>
                <w:lang w:eastAsia="zh-CN"/>
              </w:rPr>
              <w:t>。</w:t>
            </w:r>
            <w:bookmarkStart w:id="34" w:name="_GoBack"/>
            <w:bookmarkEnd w:id="34"/>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Q：09.01.02;09.01.03;09.01.04</w:t>
            </w:r>
          </w:p>
          <w:p>
            <w:r>
              <w:t>E：09.01.02;09.01.03;09.01.04</w:t>
            </w:r>
          </w:p>
          <w:p>
            <w:r>
              <w:t>O：09.01.02;09.01.03;09.01.04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甘肃东麟文化产业有限公司</w:t>
            </w:r>
            <w:r>
              <w:rPr>
                <w:rFonts w:hint="eastAsia"/>
                <w:sz w:val="21"/>
                <w:szCs w:val="21"/>
                <w:lang w:val="en-US" w:eastAsia="zh-CN"/>
              </w:rPr>
              <w:t>/</w:t>
            </w:r>
            <w:r>
              <w:rPr>
                <w:sz w:val="21"/>
                <w:szCs w:val="21"/>
              </w:rPr>
              <w:t>甘肃省兰州市城关区皋兰路街道平凉路366号2楼</w:t>
            </w:r>
          </w:p>
        </w:tc>
        <w:tc>
          <w:tcPr>
            <w:tcW w:w="2267" w:type="dxa"/>
          </w:tcPr>
          <w:p>
            <w:pPr>
              <w:rPr>
                <w:lang w:val="de-DE" w:eastAsia="ja-JP"/>
              </w:rPr>
            </w:pPr>
            <w:r>
              <w:rPr>
                <w:sz w:val="21"/>
                <w:szCs w:val="21"/>
              </w:rPr>
              <w:t>甘肃省兰州市城关区皋兰路街道平凉路366号2楼</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r>
              <w:t>Q：出版物专项排版、制版、装订；出版物、包装装潢印刷品、其他印刷品数字印刷（资质范围内）</w:t>
            </w:r>
          </w:p>
          <w:p>
            <w:r>
              <w:t>E：出版物专项排版、制版、装订；出版物、包装装潢印刷品、其他印刷品数字印刷（资质范围内）所涉及场所的相关环境管理活动</w:t>
            </w:r>
          </w:p>
          <w:p>
            <w:pPr>
              <w:rPr>
                <w:lang w:eastAsia="ja-JP"/>
              </w:rPr>
            </w:pPr>
            <w:r>
              <w:t>O：出版物专项排版、制版、装订；出版物、包装装潢印刷品、其他印刷品数字印刷（资质范围内）</w:t>
            </w:r>
            <w:r>
              <w:rPr>
                <w:rFonts w:hint="eastAsia" w:ascii="宋体" w:hAnsi="宋体" w:cs="宋体"/>
                <w:color w:val="000000"/>
                <w:kern w:val="0"/>
                <w:szCs w:val="21"/>
              </w:rPr>
              <w:t>所涉及场所的相关职业健康安全管理活动</w:t>
            </w:r>
          </w:p>
        </w:tc>
        <w:tc>
          <w:tcPr>
            <w:tcW w:w="669" w:type="dxa"/>
            <w:vAlign w:val="center"/>
          </w:tcPr>
          <w:p>
            <w:pPr>
              <w:rPr>
                <w:lang w:eastAsia="ja-JP"/>
              </w:rPr>
            </w:pP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p>
            <w:r>
              <w:t>2020-N1EMS-1263375</w:t>
            </w:r>
          </w:p>
          <w:p>
            <w:r>
              <w:t>2021-N1OHSMS-1263375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陈琦</w:t>
            </w:r>
          </w:p>
        </w:tc>
        <w:tc>
          <w:tcPr>
            <w:tcW w:w="1089" w:type="dxa"/>
            <w:vAlign w:val="center"/>
          </w:tcPr>
          <w:p>
            <w:r>
              <w:t>组员</w:t>
            </w:r>
          </w:p>
        </w:tc>
        <w:tc>
          <w:tcPr>
            <w:tcW w:w="711" w:type="dxa"/>
            <w:vAlign w:val="center"/>
          </w:tcPr>
          <w:p>
            <w:r>
              <w:t>男</w:t>
            </w:r>
          </w:p>
        </w:tc>
        <w:tc>
          <w:tcPr>
            <w:tcW w:w="3870" w:type="dxa"/>
            <w:vAlign w:val="center"/>
          </w:tcPr>
          <w:p>
            <w:r>
              <w:t>2021-N0QMS-1212288</w:t>
            </w:r>
          </w:p>
          <w:p>
            <w:r>
              <w:t>2021-N0EMS-1212288</w:t>
            </w:r>
          </w:p>
          <w:p>
            <w:r>
              <w:t>2021-N0OHSMS-1212288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2021-N1QMS-1263290</w:t>
            </w:r>
          </w:p>
          <w:p>
            <w:r>
              <w:t>2020-N1EMS-1263290</w:t>
            </w:r>
          </w:p>
          <w:p>
            <w:r>
              <w:t>ISC[S]0372</w:t>
            </w:r>
          </w:p>
          <w:p>
            <w:r>
              <w:t>北京国标联合认证有限公司</w:t>
            </w:r>
          </w:p>
        </w:tc>
        <w:tc>
          <w:tcPr>
            <w:tcW w:w="2179" w:type="dxa"/>
            <w:vAlign w:val="center"/>
          </w:tcPr>
          <w:p>
            <w:r>
              <w:t>Q:09.01.02,09.01.03,09.01.04</w:t>
            </w:r>
          </w:p>
          <w:p>
            <w:r>
              <w:t>E:09.01.02,09.01.03,09.01.04</w:t>
            </w:r>
          </w:p>
          <w:p>
            <w:r>
              <w:t>O:09.01.02,09.01.03,09.01.04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sz w:val="21"/>
                <w:szCs w:val="21"/>
              </w:rPr>
              <w:t>郭力</w:t>
            </w:r>
          </w:p>
        </w:tc>
        <w:tc>
          <w:tcPr>
            <w:tcW w:w="1089" w:type="dxa"/>
            <w:vAlign w:val="center"/>
          </w:tcPr>
          <w:p>
            <w:pPr>
              <w:rPr>
                <w:rFonts w:hint="default" w:eastAsia="宋体"/>
                <w:lang w:val="en-US" w:eastAsia="zh-CN"/>
              </w:rPr>
            </w:pPr>
            <w:r>
              <w:rPr>
                <w:rFonts w:hint="eastAsia"/>
                <w:lang w:val="en-US" w:eastAsia="zh-CN"/>
              </w:rPr>
              <w:t>技术专家</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r>
              <w:t>北京国标联合认证有限公司</w:t>
            </w:r>
          </w:p>
        </w:tc>
        <w:tc>
          <w:tcPr>
            <w:tcW w:w="2179" w:type="dxa"/>
            <w:vAlign w:val="center"/>
          </w:tcPr>
          <w:p>
            <w:pPr>
              <w:rPr>
                <w:rFonts w:hint="default" w:eastAsia="宋体"/>
                <w:lang w:val="en-US" w:eastAsia="zh-CN"/>
              </w:rPr>
            </w:pPr>
            <w:r>
              <w:rPr>
                <w:rFonts w:hint="eastAsia"/>
                <w:lang w:val="en-US" w:eastAsia="zh-CN"/>
              </w:rPr>
              <w:t>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ascii="宋体" w:hAnsi="宋体" w:eastAsia="宋体" w:cs="宋体"/>
                <w:b/>
                <w:bCs/>
                <w:color w:val="auto"/>
                <w:sz w:val="24"/>
                <w:szCs w:val="24"/>
                <w:lang w:val="en-US" w:eastAsia="zh-CN"/>
              </w:rPr>
              <w:t>诚信立业 文化底蕴 品质至上 匠心制作</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公司人员不足，相对流动性大。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人员招聘和培训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本公司产品质量稳定，但在市场中同行也多，而且同行大都是知名企业，竞争压力大。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加大市场开发</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color w:val="auto"/>
                      <w:kern w:val="0"/>
                      <w:sz w:val="21"/>
                      <w:szCs w:val="21"/>
                      <w:lang w:val="en-US" w:eastAsia="zh-CN"/>
                    </w:rPr>
                    <w:t>产品一次交付合格率95%以上；</w:t>
                  </w:r>
                </w:p>
              </w:tc>
              <w:tc>
                <w:tcPr>
                  <w:tcW w:w="3136" w:type="dxa"/>
                  <w:shd w:val="clear" w:color="auto" w:fill="auto"/>
                  <w:vAlign w:val="top"/>
                </w:tcPr>
                <w:p>
                  <w:pPr>
                    <w:numPr>
                      <w:ilvl w:val="0"/>
                      <w:numId w:val="0"/>
                    </w:numPr>
                    <w:jc w:val="both"/>
                    <w:rPr>
                      <w:rFonts w:hint="eastAsia" w:ascii="宋体" w:hAnsi="宋体" w:eastAsia="宋体" w:cs="宋体"/>
                      <w:sz w:val="21"/>
                      <w:szCs w:val="21"/>
                      <w:lang w:eastAsia="zh-CN"/>
                    </w:rPr>
                  </w:pPr>
                  <w:r>
                    <w:rPr>
                      <w:rFonts w:hint="eastAsia" w:ascii="宋体" w:hAnsi="宋体" w:eastAsia="宋体" w:cs="宋体"/>
                      <w:sz w:val="21"/>
                      <w:szCs w:val="21"/>
                      <w:lang w:bidi="ar"/>
                    </w:rPr>
                    <w:t>产品合格数/应</w:t>
                  </w:r>
                  <w:r>
                    <w:rPr>
                      <w:rFonts w:hint="eastAsia" w:ascii="宋体" w:hAnsi="宋体" w:eastAsia="宋体" w:cs="宋体"/>
                      <w:sz w:val="21"/>
                      <w:szCs w:val="21"/>
                      <w:lang w:val="en-US" w:eastAsia="zh-CN" w:bidi="ar"/>
                    </w:rPr>
                    <w:t>交付</w:t>
                  </w:r>
                  <w:r>
                    <w:rPr>
                      <w:rFonts w:hint="eastAsia" w:ascii="宋体" w:hAnsi="宋体" w:eastAsia="宋体" w:cs="宋体"/>
                      <w:sz w:val="21"/>
                      <w:szCs w:val="21"/>
                      <w:lang w:bidi="ar"/>
                    </w:rPr>
                    <w:t>数</w:t>
                  </w:r>
                </w:p>
                <w:p>
                  <w:pPr>
                    <w:widowControl/>
                    <w:spacing w:before="40"/>
                    <w:jc w:val="left"/>
                    <w:rPr>
                      <w:rFonts w:ascii="Times New Roman" w:hAnsi="Times New Roman" w:eastAsia="宋体" w:cs="Times New Roman"/>
                      <w:color w:val="000000"/>
                      <w:kern w:val="2"/>
                      <w:sz w:val="21"/>
                      <w:szCs w:val="18"/>
                      <w:highlight w:val="cyan"/>
                      <w:lang w:val="en-GB" w:eastAsia="zh-CN" w:bidi="ar-SA"/>
                    </w:rPr>
                  </w:pPr>
                </w:p>
              </w:tc>
              <w:tc>
                <w:tcPr>
                  <w:tcW w:w="1350" w:type="dxa"/>
                  <w:shd w:val="clear" w:color="auto" w:fill="auto"/>
                  <w:vAlign w:val="top"/>
                </w:tcPr>
                <w:p>
                  <w:pPr>
                    <w:shd w:val="clear" w:color="auto" w:fill="C7DAF1" w:themeFill="text2" w:themeFillTint="32"/>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kern w:val="2"/>
                      <w:sz w:val="21"/>
                      <w:szCs w:val="24"/>
                      <w:lang w:val="en-US" w:eastAsia="zh-CN" w:bidi="ar-SA"/>
                    </w:rPr>
                    <w:t>生产部</w:t>
                  </w:r>
                </w:p>
              </w:tc>
              <w:tc>
                <w:tcPr>
                  <w:tcW w:w="1774" w:type="dxa"/>
                  <w:shd w:val="clear" w:color="auto" w:fill="auto"/>
                  <w:vAlign w:val="top"/>
                </w:tcPr>
                <w:p>
                  <w:pPr>
                    <w:shd w:val="clear" w:color="auto" w:fill="C7DAF1" w:themeFill="text2" w:themeFillTint="32"/>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kern w:val="2"/>
                      <w:sz w:val="21"/>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color w:val="auto"/>
                      <w:kern w:val="0"/>
                      <w:sz w:val="21"/>
                      <w:szCs w:val="21"/>
                      <w:lang w:val="en-US" w:eastAsia="zh-CN"/>
                    </w:rPr>
                    <w:t>顾客满意度90%以上；</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eastAsia="宋体" w:cs="宋体"/>
                      <w:sz w:val="21"/>
                      <w:szCs w:val="21"/>
                    </w:rPr>
                    <w:t>满意度实得分/应得分</w:t>
                  </w:r>
                  <w:r>
                    <w:rPr>
                      <w:rFonts w:hint="eastAsia" w:ascii="宋体" w:hAnsi="宋体" w:eastAsia="宋体" w:cs="宋体"/>
                      <w:sz w:val="21"/>
                      <w:szCs w:val="21"/>
                      <w:lang w:eastAsia="zh-CN"/>
                    </w:rPr>
                    <w:t>；</w:t>
                  </w:r>
                </w:p>
              </w:tc>
              <w:tc>
                <w:tcPr>
                  <w:tcW w:w="1350" w:type="dxa"/>
                  <w:shd w:val="clear" w:color="auto" w:fill="auto"/>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经营部</w:t>
                  </w:r>
                </w:p>
              </w:tc>
              <w:tc>
                <w:tcPr>
                  <w:tcW w:w="1774" w:type="dxa"/>
                  <w:shd w:val="clear" w:color="auto" w:fill="auto"/>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226</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u w:val="single"/>
              </w:rPr>
              <w:t>（</w:t>
            </w:r>
            <w:r>
              <w:rPr>
                <w:rFonts w:hint="eastAsia" w:ascii="Times New Roman" w:hAnsi="Times New Roman" w:eastAsia="宋体" w:cs="Times New Roman"/>
                <w:lang w:val="en-US" w:eastAsia="zh-CN"/>
              </w:rPr>
              <w:t>黑白数码多功能机、数码多功能机、彩色数码印刷机、多功能传真一体机</w:t>
            </w:r>
            <w:r>
              <w:rPr>
                <w:rFonts w:hint="eastAsia" w:cs="Times New Roman"/>
                <w:lang w:val="en-US" w:eastAsia="zh-CN"/>
              </w:rPr>
              <w:t>、</w:t>
            </w:r>
            <w:r>
              <w:rPr>
                <w:rFonts w:hint="eastAsia" w:ascii="Times New Roman" w:hAnsi="Times New Roman" w:eastAsia="宋体" w:cs="Times New Roman"/>
                <w:lang w:val="en-US" w:eastAsia="zh-CN"/>
              </w:rPr>
              <w:t>覆膜机、全自动订折机、无线胶订机、液压切纸机、山华牌打包机</w:t>
            </w:r>
            <w:r>
              <w:rPr>
                <w:rFonts w:hint="eastAsia"/>
                <w:u w:val="single"/>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w:t>
            </w:r>
            <w:r>
              <w:rPr>
                <w:rFonts w:hint="eastAsia"/>
                <w:u w:val="single"/>
                <w:lang w:val="en-US" w:eastAsia="zh-CN"/>
              </w:rPr>
              <w:t>钢直尺</w:t>
            </w:r>
            <w:r>
              <w:rPr>
                <w:rFonts w:hint="eastAsia"/>
                <w:u w:val="single"/>
              </w:rPr>
              <w:t>）</w:t>
            </w:r>
          </w:p>
          <w:p>
            <w:pPr>
              <w:shd w:val="clear" w:color="auto" w:fill="C7DAF1" w:themeFill="text2" w:themeFillTint="32"/>
              <w:rPr>
                <w:u w:val="single"/>
              </w:rPr>
            </w:pPr>
            <w:r>
              <w:rPr>
                <w:rFonts w:hint="eastAsia"/>
              </w:rPr>
              <w:t>计量器具管理：</w:t>
            </w:r>
            <w:r>
              <w:rPr>
                <w:rFonts w:hint="eastAsia" w:ascii="Wingdings" w:hAnsi="Wingdings"/>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sym w:font="Wingdings 2" w:char="0052"/>
            </w:r>
            <w:r>
              <w:rPr>
                <w:rFonts w:hint="eastAsia"/>
              </w:rPr>
              <w:t xml:space="preserve">加工工艺 </w:t>
            </w:r>
            <w:r>
              <w:rPr>
                <w:rFonts w:hint="eastAsia" w:ascii="Wingdings" w:hAnsi="Wingdings"/>
              </w:rPr>
              <w:sym w:font="Wingdings 2" w:char="0052"/>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2" w:char="0052"/>
            </w:r>
            <w:r>
              <w:rPr>
                <w:rFonts w:hint="eastAsia"/>
              </w:rPr>
              <w:t xml:space="preserve">顾客提供资料 </w:t>
            </w:r>
            <w:r>
              <w:rPr>
                <w:rFonts w:hint="eastAsia" w:ascii="Wingdings" w:hAnsi="Wingdings"/>
              </w:rPr>
              <w:sym w:font="Wingdings 2" w:char="0052"/>
            </w:r>
            <w:r>
              <w:rPr>
                <w:rFonts w:hint="eastAsia"/>
              </w:rPr>
              <w:t xml:space="preserve">产品标准 </w:t>
            </w:r>
            <w:r>
              <w:rPr>
                <w:rFonts w:hint="eastAsia" w:ascii="Wingdings" w:hAnsi="Wingdings"/>
              </w:rPr>
              <w:sym w:font="Wingdings 2" w:char="0052"/>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sym w:font="Wingdings 2" w:char="0052"/>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2" w:char="0052"/>
            </w:r>
            <w:r>
              <w:rPr>
                <w:rFonts w:hint="eastAsia"/>
              </w:rPr>
              <w:t>外来标准</w:t>
            </w:r>
            <w:r>
              <w:rPr>
                <w:rFonts w:hint="eastAsia" w:ascii="Wingdings" w:hAnsi="Wingdings"/>
              </w:rPr>
              <w:t>¨</w:t>
            </w:r>
            <w:r>
              <w:rPr>
                <w:rFonts w:hint="eastAsia"/>
              </w:rPr>
              <w:t>企业标准</w:t>
            </w:r>
            <w:r>
              <w:rPr>
                <w:rFonts w:hint="eastAsia" w:ascii="Wingdings" w:hAnsi="Wingdings"/>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sym w:font="Wingdings 2" w:char="0052"/>
            </w:r>
            <w:r>
              <w:rPr>
                <w:rFonts w:hint="eastAsia"/>
              </w:rPr>
              <w:t>委托加工</w:t>
            </w:r>
            <w:r>
              <w:rPr>
                <w:rFonts w:hint="eastAsia" w:ascii="Wingdings" w:hAnsi="Wingdings"/>
              </w:rPr>
              <w:sym w:font="Wingdings 2" w:char="0052"/>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出版物专项排版、制版、装订；出版物、包装装潢印刷品、其他印刷品数字印刷</w:t>
                  </w:r>
                </w:p>
              </w:tc>
              <w:tc>
                <w:tcPr>
                  <w:tcW w:w="3665" w:type="dxa"/>
                </w:tcPr>
                <w:p>
                  <w:pPr>
                    <w:shd w:val="clear" w:color="auto" w:fill="C7DAF1" w:themeFill="text2" w:themeFillTint="32"/>
                    <w:jc w:val="left"/>
                  </w:pPr>
                  <w:r>
                    <w:rPr>
                      <w:rFonts w:hint="eastAsia"/>
                      <w:color w:val="000000"/>
                      <w:lang w:val="en-US" w:eastAsia="zh-CN"/>
                    </w:rPr>
                    <w:t>数码印刷</w:t>
                  </w:r>
                </w:p>
              </w:tc>
              <w:tc>
                <w:tcPr>
                  <w:tcW w:w="3265" w:type="dxa"/>
                </w:tcPr>
                <w:p>
                  <w:pPr>
                    <w:shd w:val="clear" w:color="auto" w:fill="C7DAF1" w:themeFill="text2" w:themeFillTint="32"/>
                    <w:jc w:val="left"/>
                  </w:pPr>
                  <w:r>
                    <w:rPr>
                      <w:rFonts w:hint="eastAsia"/>
                      <w:color w:val="000000"/>
                      <w:u w:val="single"/>
                      <w:lang w:val="en-US" w:eastAsia="zh-CN"/>
                    </w:rPr>
                    <w:t>清晰度、颜色、尺寸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sym w:font="Wingdings 2" w:char="0052"/>
            </w:r>
            <w:r>
              <w:rPr>
                <w:rFonts w:hint="eastAsia"/>
              </w:rPr>
              <w:t>标牌</w:t>
            </w:r>
            <w:r>
              <w:rPr>
                <w:rFonts w:hint="eastAsia" w:ascii="Wingdings" w:hAnsi="Wingdings"/>
              </w:rPr>
              <w:sym w:font="Wingdings 2" w:char="0052"/>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2" w:char="0052"/>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sym w:font="Wingdings 2" w:char="0052"/>
            </w:r>
            <w:r>
              <w:rPr>
                <w:rFonts w:hint="eastAsia"/>
              </w:rPr>
              <w:t>道歉</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2" w:char="0052"/>
            </w:r>
            <w:r>
              <w:rPr>
                <w:rFonts w:hint="eastAsia"/>
              </w:rPr>
              <w:t>进货检验</w:t>
            </w:r>
            <w:r>
              <w:rPr>
                <w:rFonts w:hint="eastAsia" w:ascii="Wingdings" w:hAnsi="Wingdings"/>
              </w:rPr>
              <w:t>¨</w:t>
            </w:r>
            <w:r>
              <w:rPr>
                <w:rFonts w:hint="eastAsia"/>
              </w:rPr>
              <w:t>首件检验</w:t>
            </w:r>
            <w:r>
              <w:rPr>
                <w:rFonts w:hint="eastAsia" w:ascii="Wingdings" w:hAnsi="Wingdings"/>
              </w:rPr>
              <w:sym w:font="Wingdings 2" w:char="0052"/>
            </w:r>
            <w:r>
              <w:rPr>
                <w:rFonts w:hint="eastAsia"/>
              </w:rPr>
              <w:t>过程检验</w:t>
            </w:r>
            <w:r>
              <w:rPr>
                <w:rFonts w:hint="eastAsia" w:ascii="Wingdings" w:hAnsi="Wingdings"/>
              </w:rPr>
              <w:sym w:font="Wingdings 2" w:char="0052"/>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2" w:char="0052"/>
            </w:r>
            <w:r>
              <w:rPr>
                <w:rFonts w:hint="eastAsia"/>
              </w:rPr>
              <w:t>顾客调查</w:t>
            </w:r>
            <w:r>
              <w:rPr>
                <w:rFonts w:hint="eastAsia" w:ascii="Wingdings" w:hAnsi="Wingdings"/>
              </w:rPr>
              <w:sym w:font="Wingdings 2" w:char="0052"/>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12</w:t>
            </w:r>
            <w:r>
              <w:rPr>
                <w:rFonts w:hint="eastAsia"/>
                <w:color w:val="000000"/>
                <w:szCs w:val="18"/>
              </w:rPr>
              <w:t>月</w:t>
            </w:r>
            <w:r>
              <w:rPr>
                <w:rFonts w:hint="eastAsia"/>
                <w:color w:val="000000"/>
                <w:szCs w:val="18"/>
                <w:lang w:val="en-US" w:eastAsia="zh-CN"/>
              </w:rPr>
              <w:t>16</w:t>
            </w:r>
            <w:r>
              <w:rPr>
                <w:rFonts w:hint="eastAsia"/>
                <w:color w:val="000000"/>
                <w:szCs w:val="18"/>
              </w:rPr>
              <w:t>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12</w:t>
            </w:r>
            <w:r>
              <w:rPr>
                <w:rFonts w:hint="eastAsia"/>
                <w:color w:val="000000"/>
                <w:szCs w:val="18"/>
              </w:rPr>
              <w:t>月</w:t>
            </w:r>
            <w:r>
              <w:rPr>
                <w:rFonts w:hint="eastAsia"/>
                <w:color w:val="000000"/>
                <w:szCs w:val="18"/>
                <w:lang w:val="en-US" w:eastAsia="zh-CN"/>
              </w:rPr>
              <w:t>24</w:t>
            </w:r>
            <w:r>
              <w:rPr>
                <w:rFonts w:hint="eastAsia"/>
                <w:color w:val="000000"/>
                <w:szCs w:val="18"/>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2" w:char="0052"/>
            </w:r>
            <w:r>
              <w:rPr>
                <w:rFonts w:hint="eastAsia"/>
              </w:rPr>
              <w:t>不合格产品/服务</w:t>
            </w:r>
            <w:r>
              <w:rPr>
                <w:rFonts w:hint="eastAsia" w:ascii="Wingdings" w:hAnsi="Wingdings"/>
              </w:rPr>
              <w:sym w:font="Wingdings 2" w:char="0052"/>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2" w:char="0052"/>
            </w:r>
            <w:r>
              <w:rPr>
                <w:rFonts w:hint="eastAsia"/>
              </w:rPr>
              <w:t>顾客满意调查</w:t>
            </w:r>
          </w:p>
          <w:p>
            <w:pPr>
              <w:shd w:val="clear" w:color="auto" w:fill="C7DAF1" w:themeFill="text2" w:themeFillTint="32"/>
            </w:pPr>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法律法规□技术□竞争</w:t>
                  </w:r>
                  <w:r>
                    <w:rPr>
                      <w:rFonts w:hint="eastAsia"/>
                    </w:rPr>
                    <w:sym w:font="Wingdings 2" w:char="0052"/>
                  </w:r>
                  <w:r>
                    <w:rPr>
                      <w:rFonts w:hint="eastAsia"/>
                    </w:rPr>
                    <w:t>市场□文化</w:t>
                  </w:r>
                  <w:r>
                    <w:rPr>
                      <w:rFonts w:hint="eastAsia"/>
                    </w:rPr>
                    <w:sym w:font="Wingdings 2" w:char="0052"/>
                  </w:r>
                  <w:r>
                    <w:rPr>
                      <w:rFonts w:hint="eastAsia"/>
                    </w:rPr>
                    <w:t>社会□经济环境</w:t>
                  </w:r>
                </w:p>
                <w:p>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价值观□文化□知识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采购□人力资源□营销和市场</w:t>
            </w:r>
            <w:r>
              <w:rPr>
                <w:rFonts w:hint="eastAsia"/>
              </w:rPr>
              <w:sym w:font="Wingdings 2" w:char="0052"/>
            </w:r>
            <w:r>
              <w:rPr>
                <w:rFonts w:hint="eastAsia"/>
              </w:rPr>
              <w:t>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w:t>
            </w:r>
            <w:r>
              <w:rPr>
                <w:rFonts w:hint="eastAsia"/>
              </w:rPr>
              <w:sym w:font="Wingdings 2" w:char="0052"/>
            </w:r>
            <w:r>
              <w:rPr>
                <w:rFonts w:hint="eastAsia"/>
              </w:rPr>
              <w:t>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ascii="宋体" w:hAnsi="宋体" w:eastAsia="宋体" w:cs="Times New Roman"/>
                <w:b/>
                <w:bCs/>
                <w:color w:val="auto"/>
                <w:sz w:val="24"/>
                <w:szCs w:val="24"/>
                <w:lang w:val="en-US" w:eastAsia="zh-CN"/>
              </w:rPr>
              <w:t>遵纪守法、达标排放、预防污染、持续改进。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适用环境法律法规的识别、收集及宣传不够，相对应公司内部活动及环境因素不够明确，部分员工守法意识淡薄。</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加强识别、收集，定期更新，重要条款予以培训或纳入制度中。</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存在确定潜在的紧急情况  例如：火灾发生</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制定应急预案，定期培训防火常识，定期防火演练</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auto"/>
                      <w:kern w:val="2"/>
                      <w:sz w:val="21"/>
                      <w:szCs w:val="18"/>
                      <w:highlight w:val="cyan"/>
                      <w:lang w:val="en-US" w:eastAsia="zh-CN" w:bidi="ar-SA"/>
                    </w:rPr>
                  </w:pPr>
                  <w:r>
                    <w:rPr>
                      <w:rFonts w:hint="eastAsia" w:ascii="宋体" w:hAnsi="宋体" w:eastAsia="宋体" w:cs="宋体"/>
                      <w:bCs/>
                      <w:color w:val="auto"/>
                      <w:sz w:val="21"/>
                      <w:szCs w:val="21"/>
                      <w:lang w:val="en-US" w:eastAsia="zh-CN"/>
                    </w:rPr>
                    <w:t>全公司全年火灾爆炸事故发生为0；</w:t>
                  </w:r>
                </w:p>
              </w:tc>
              <w:tc>
                <w:tcPr>
                  <w:tcW w:w="3136" w:type="dxa"/>
                  <w:shd w:val="clear" w:color="auto" w:fill="auto"/>
                  <w:vAlign w:val="top"/>
                </w:tcPr>
                <w:p>
                  <w:pPr>
                    <w:widowControl/>
                    <w:spacing w:before="40"/>
                    <w:jc w:val="left"/>
                    <w:rPr>
                      <w:rFonts w:ascii="Times New Roman" w:hAnsi="Times New Roman" w:eastAsia="宋体" w:cs="Times New Roman"/>
                      <w:color w:val="auto"/>
                      <w:kern w:val="2"/>
                      <w:sz w:val="21"/>
                      <w:szCs w:val="18"/>
                      <w:highlight w:val="cyan"/>
                      <w:lang w:val="en-GB" w:eastAsia="zh-CN" w:bidi="ar-SA"/>
                    </w:rPr>
                  </w:pPr>
                  <w:r>
                    <w:rPr>
                      <w:rFonts w:hint="eastAsia" w:ascii="宋体" w:hAnsi="宋体"/>
                      <w:lang w:val="en-US" w:eastAsia="zh-CN"/>
                    </w:rPr>
                    <w:t>管理目标方案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auto"/>
                      <w:kern w:val="2"/>
                      <w:sz w:val="21"/>
                      <w:szCs w:val="18"/>
                      <w:highlight w:val="cyan"/>
                      <w:lang w:val="en-US" w:eastAsia="zh-CN" w:bidi="ar-SA"/>
                    </w:rPr>
                  </w:pPr>
                  <w:r>
                    <w:rPr>
                      <w:rFonts w:hint="eastAsia" w:ascii="宋体" w:hAnsi="宋体" w:eastAsia="宋体" w:cs="宋体"/>
                      <w:bCs/>
                      <w:color w:val="auto"/>
                      <w:sz w:val="21"/>
                      <w:szCs w:val="21"/>
                      <w:lang w:val="en-US" w:eastAsia="zh-CN"/>
                    </w:rPr>
                    <w:t>固体废弃物实现分类存放，危险固废由有资质的单位处置控制率100%，可回收和生活垃圾控制率95%以</w:t>
                  </w:r>
                  <w:r>
                    <w:rPr>
                      <w:rFonts w:hint="eastAsia" w:ascii="宋体" w:hAnsi="宋体"/>
                      <w:lang w:val="en-US" w:eastAsia="zh-CN"/>
                    </w:rPr>
                    <w:t>管理目标方案</w:t>
                  </w:r>
                  <w:r>
                    <w:rPr>
                      <w:rFonts w:hint="eastAsia" w:ascii="宋体" w:hAnsi="宋体" w:eastAsia="宋体" w:cs="宋体"/>
                      <w:bCs/>
                      <w:color w:val="auto"/>
                      <w:sz w:val="21"/>
                      <w:szCs w:val="21"/>
                      <w:lang w:val="en-US" w:eastAsia="zh-CN"/>
                    </w:rPr>
                    <w:t>上；</w:t>
                  </w:r>
                </w:p>
              </w:tc>
              <w:tc>
                <w:tcPr>
                  <w:tcW w:w="3136" w:type="dxa"/>
                  <w:shd w:val="clear" w:color="auto" w:fill="auto"/>
                  <w:vAlign w:val="top"/>
                </w:tcPr>
                <w:p>
                  <w:pPr>
                    <w:widowControl/>
                    <w:spacing w:before="40"/>
                    <w:jc w:val="left"/>
                    <w:rPr>
                      <w:rFonts w:ascii="Times New Roman" w:hAnsi="Times New Roman" w:eastAsia="宋体" w:cs="Times New Roman"/>
                      <w:color w:val="auto"/>
                      <w:kern w:val="2"/>
                      <w:sz w:val="21"/>
                      <w:szCs w:val="18"/>
                      <w:highlight w:val="cyan"/>
                      <w:lang w:val="en-US" w:eastAsia="zh-CN" w:bidi="ar-SA"/>
                    </w:rPr>
                  </w:pPr>
                  <w:r>
                    <w:rPr>
                      <w:rFonts w:hint="eastAsia" w:ascii="宋体" w:hAnsi="宋体"/>
                      <w:lang w:val="en-US" w:eastAsia="zh-CN"/>
                    </w:rPr>
                    <w:t>管理目标方案</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综合管理部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auto"/>
                      <w:kern w:val="2"/>
                      <w:sz w:val="21"/>
                      <w:szCs w:val="18"/>
                      <w:highlight w:val="cyan"/>
                      <w:lang w:val="en-US" w:eastAsia="zh-CN" w:bidi="ar-SA"/>
                    </w:rPr>
                  </w:pPr>
                  <w:r>
                    <w:rPr>
                      <w:rFonts w:hint="eastAsia" w:ascii="宋体" w:hAnsi="宋体" w:eastAsia="宋体" w:cs="宋体"/>
                      <w:bCs/>
                      <w:color w:val="auto"/>
                      <w:sz w:val="21"/>
                      <w:szCs w:val="21"/>
                      <w:lang w:val="en-US" w:eastAsia="zh-CN"/>
                    </w:rPr>
                    <w:t>噪声、废水、废气达标吧排放</w:t>
                  </w:r>
                  <w:r>
                    <w:rPr>
                      <w:rFonts w:hint="eastAsia" w:ascii="宋体" w:hAnsi="宋体" w:eastAsia="宋体" w:cs="宋体"/>
                      <w:bCs/>
                      <w:color w:val="auto"/>
                      <w:sz w:val="24"/>
                      <w:szCs w:val="24"/>
                      <w:lang w:val="en-US" w:eastAsia="zh-CN"/>
                    </w:rPr>
                    <w:t>。</w:t>
                  </w:r>
                </w:p>
              </w:tc>
              <w:tc>
                <w:tcPr>
                  <w:tcW w:w="3136" w:type="dxa"/>
                  <w:shd w:val="clear" w:color="auto" w:fill="auto"/>
                  <w:vAlign w:val="top"/>
                </w:tcPr>
                <w:p>
                  <w:pPr>
                    <w:widowControl/>
                    <w:spacing w:before="40"/>
                    <w:jc w:val="left"/>
                    <w:rPr>
                      <w:rFonts w:ascii="Times New Roman" w:hAnsi="Times New Roman" w:eastAsia="宋体" w:cs="Times New Roman"/>
                      <w:color w:val="auto"/>
                      <w:kern w:val="2"/>
                      <w:sz w:val="21"/>
                      <w:szCs w:val="18"/>
                      <w:highlight w:val="cyan"/>
                      <w:lang w:val="en-US" w:eastAsia="zh-CN" w:bidi="ar-SA"/>
                    </w:rPr>
                  </w:pPr>
                  <w:r>
                    <w:rPr>
                      <w:rFonts w:hint="eastAsia" w:ascii="宋体" w:hAnsi="宋体"/>
                      <w:lang w:val="en-US" w:eastAsia="zh-CN"/>
                    </w:rPr>
                    <w:t>管理目标方案</w:t>
                  </w:r>
                </w:p>
              </w:tc>
              <w:tc>
                <w:tcPr>
                  <w:tcW w:w="1350" w:type="dxa"/>
                  <w:shd w:val="clear" w:color="auto" w:fill="auto"/>
                  <w:vAlign w:val="center"/>
                </w:tcPr>
                <w:p>
                  <w:pPr>
                    <w:shd w:val="clear" w:color="auto" w:fill="EBF1DE" w:themeFill="accent3" w:themeFillTint="32"/>
                    <w:rPr>
                      <w:rFonts w:hint="default" w:ascii="宋体" w:hAnsi="宋体"/>
                      <w:lang w:val="en-US"/>
                    </w:rPr>
                  </w:pPr>
                  <w:r>
                    <w:rPr>
                      <w:rFonts w:hint="eastAsia" w:ascii="宋体" w:hAnsi="宋体"/>
                      <w:lang w:val="en-US" w:eastAsia="zh-CN"/>
                    </w:rPr>
                    <w:t>综合管理部、生产部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rPr>
              <w:sym w:font="Wingdings 2" w:char="0052"/>
            </w:r>
            <w:r>
              <w:rPr>
                <w:rFonts w:hint="eastAsia"/>
              </w:rPr>
              <w:t>人力资源</w:t>
            </w:r>
            <w:r>
              <w:rPr>
                <w:rFonts w:hint="eastAsia" w:ascii="Wingdings" w:hAnsi="Wingdings"/>
              </w:rPr>
              <w:t>¨</w:t>
            </w:r>
            <w:r>
              <w:rPr>
                <w:rFonts w:hint="eastAsia"/>
              </w:rPr>
              <w:t>自然资源</w:t>
            </w:r>
            <w:r>
              <w:rPr>
                <w:rFonts w:hint="eastAsia"/>
              </w:rPr>
              <w:sym w:font="Wingdings 2" w:char="0052"/>
            </w:r>
            <w:r>
              <w:rPr>
                <w:rFonts w:hint="eastAsia"/>
              </w:rPr>
              <w:t>基础设施</w:t>
            </w:r>
            <w:r>
              <w:rPr>
                <w:rFonts w:hint="eastAsia" w:ascii="Wingdings" w:hAnsi="Wingdings"/>
              </w:rPr>
              <w:t>¨</w:t>
            </w:r>
            <w:r>
              <w:rPr>
                <w:rFonts w:hint="eastAsia"/>
              </w:rPr>
              <w:t>技术</w:t>
            </w:r>
            <w:r>
              <w:rPr>
                <w:rFonts w:hint="eastAsia"/>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226</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个；实验室个；</w:t>
            </w:r>
          </w:p>
          <w:p>
            <w:pPr>
              <w:shd w:val="clear" w:color="auto" w:fill="EBF1DE" w:themeFill="accent3" w:themeFillTint="32"/>
              <w:rPr>
                <w:u w:val="single"/>
              </w:rPr>
            </w:pPr>
            <w:r>
              <w:rPr>
                <w:rFonts w:hint="eastAsia"/>
              </w:rPr>
              <w:t>主要生产设备有：</w:t>
            </w:r>
            <w:r>
              <w:rPr>
                <w:rFonts w:hint="eastAsia"/>
                <w:u w:val="single"/>
              </w:rPr>
              <w:t>（</w:t>
            </w:r>
            <w:r>
              <w:rPr>
                <w:rFonts w:hint="eastAsia" w:ascii="Times New Roman" w:hAnsi="Times New Roman" w:eastAsia="宋体" w:cs="Times New Roman"/>
                <w:lang w:val="en-US" w:eastAsia="zh-CN"/>
              </w:rPr>
              <w:t>黑白数码多功能机、数码多功能机、彩色数码印刷机、多功能传真一体机</w:t>
            </w:r>
            <w:r>
              <w:rPr>
                <w:rFonts w:hint="eastAsia" w:cs="Times New Roman"/>
                <w:lang w:val="en-US" w:eastAsia="zh-CN"/>
              </w:rPr>
              <w:t>、</w:t>
            </w:r>
            <w:r>
              <w:rPr>
                <w:rFonts w:hint="eastAsia" w:ascii="Times New Roman" w:hAnsi="Times New Roman" w:eastAsia="宋体" w:cs="Times New Roman"/>
                <w:lang w:val="en-US" w:eastAsia="zh-CN"/>
              </w:rPr>
              <w:t>覆膜机、全自动订折机、无线胶订机、液压切纸机、山华牌打包机</w:t>
            </w:r>
            <w:r>
              <w:rPr>
                <w:rFonts w:hint="eastAsia"/>
                <w:u w:val="single"/>
              </w:rPr>
              <w:t>）</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val="en-US" w:eastAsia="zh-CN"/>
              </w:rPr>
              <w:t>通风设备、灭火器</w:t>
            </w:r>
            <w:r>
              <w:rPr>
                <w:rFonts w:hint="eastAsia"/>
                <w:u w:val="single"/>
              </w:rPr>
              <w:t>）</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52"/>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52"/>
            </w:r>
            <w:r>
              <w:rPr>
                <w:rFonts w:hint="eastAsia"/>
              </w:rPr>
              <w:t>标语</w:t>
            </w:r>
            <w:r>
              <w:rPr>
                <w:rFonts w:hint="eastAsia"/>
              </w:rPr>
              <w:sym w:font="Wingdings 2" w:char="0052"/>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宣传材料</w:t>
            </w:r>
            <w:r>
              <w:rPr>
                <w:rFonts w:hint="eastAsia"/>
              </w:rPr>
              <w:sym w:font="Wingdings 2" w:char="0052"/>
            </w:r>
            <w:r>
              <w:rPr>
                <w:rFonts w:hint="eastAsia"/>
              </w:rPr>
              <w:t>网站</w:t>
            </w:r>
            <w:r>
              <w:rPr>
                <w:rFonts w:hint="eastAsia"/>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rPr>
              <w:sym w:font="Wingdings 2" w:char="0052"/>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生活污水进入市政管网</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灭火器</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9</w:t>
            </w:r>
            <w:r>
              <w:rPr>
                <w:rFonts w:hint="eastAsia"/>
              </w:rPr>
              <w:t>日进行了</w:t>
            </w:r>
            <w:r>
              <w:rPr>
                <w:rFonts w:hint="eastAsia"/>
                <w:lang w:val="en-US" w:eastAsia="zh-CN"/>
              </w:rPr>
              <w:t>消防</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12</w:t>
            </w:r>
            <w:r>
              <w:rPr>
                <w:rFonts w:hint="eastAsia"/>
                <w:color w:val="000000"/>
                <w:szCs w:val="18"/>
              </w:rPr>
              <w:t>月</w:t>
            </w:r>
            <w:r>
              <w:rPr>
                <w:rFonts w:hint="eastAsia"/>
                <w:color w:val="000000"/>
                <w:szCs w:val="18"/>
                <w:lang w:val="en-US" w:eastAsia="zh-CN"/>
              </w:rPr>
              <w:t>16</w:t>
            </w:r>
            <w:r>
              <w:rPr>
                <w:rFonts w:hint="eastAsia"/>
                <w:color w:val="000000"/>
                <w:szCs w:val="18"/>
              </w:rPr>
              <w:t>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12</w:t>
            </w:r>
            <w:r>
              <w:rPr>
                <w:rFonts w:hint="eastAsia"/>
                <w:color w:val="000000"/>
                <w:szCs w:val="18"/>
              </w:rPr>
              <w:t>月</w:t>
            </w:r>
            <w:r>
              <w:rPr>
                <w:rFonts w:hint="eastAsia"/>
                <w:color w:val="000000"/>
                <w:szCs w:val="18"/>
                <w:lang w:val="en-US" w:eastAsia="zh-CN"/>
              </w:rPr>
              <w:t>24</w:t>
            </w:r>
            <w:r>
              <w:rPr>
                <w:rFonts w:hint="eastAsia"/>
                <w:color w:val="000000"/>
                <w:szCs w:val="18"/>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t>¨</w:t>
            </w:r>
            <w:r>
              <w:rPr>
                <w:rFonts w:hint="eastAsia"/>
              </w:rPr>
              <w:t>相关方投诉</w:t>
            </w:r>
            <w:r>
              <w:rPr>
                <w:rFonts w:hint="eastAsia" w:ascii="Wingdings" w:hAnsi="Wingdings"/>
              </w:rPr>
              <w:sym w:font="Wingdings 2" w:char="0052"/>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文化□知识□绩效□工艺□设备□人员能力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w:t>
            </w:r>
            <w:r>
              <w:rPr>
                <w:rFonts w:hint="eastAsia"/>
              </w:rPr>
              <w:sym w:font="Wingdings 2" w:char="00A3"/>
            </w:r>
            <w:r>
              <w:rPr>
                <w:rFonts w:hint="eastAsia"/>
              </w:rPr>
              <w:t>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rPr>
              <w:sym w:font="Wingdings 2" w:char="0052"/>
            </w:r>
            <w:r>
              <w:rPr>
                <w:rFonts w:hint="eastAsia"/>
              </w:rPr>
              <w:t>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numPr>
                <w:ilvl w:val="0"/>
                <w:numId w:val="0"/>
              </w:numPr>
              <w:spacing w:line="360" w:lineRule="auto"/>
              <w:rPr>
                <w:u w:val="single"/>
              </w:rPr>
            </w:pPr>
            <w:r>
              <w:rPr>
                <w:rFonts w:hint="eastAsia"/>
              </w:rPr>
              <w:t>最高管理者制定了文件化的职业健康安全管理体系方针：</w:t>
            </w:r>
            <w:r>
              <w:rPr>
                <w:rFonts w:hint="eastAsia" w:ascii="宋体" w:hAnsi="宋体" w:eastAsia="宋体" w:cs="宋体"/>
                <w:b/>
                <w:bCs/>
                <w:sz w:val="24"/>
                <w:szCs w:val="24"/>
                <w:lang w:val="en-US" w:eastAsia="zh-CN"/>
              </w:rPr>
              <w:t>安全</w:t>
            </w:r>
            <w:r>
              <w:rPr>
                <w:rFonts w:hint="eastAsia" w:hAnsi="宋体" w:eastAsia="宋体" w:cs="宋体"/>
                <w:b/>
                <w:bCs/>
                <w:sz w:val="24"/>
                <w:szCs w:val="24"/>
                <w:lang w:val="en-US" w:eastAsia="zh-CN"/>
              </w:rPr>
              <w:t>印刷、</w:t>
            </w:r>
            <w:r>
              <w:rPr>
                <w:rFonts w:hint="eastAsia" w:ascii="宋体" w:hAnsi="宋体" w:eastAsia="宋体" w:cs="宋体"/>
                <w:b/>
                <w:bCs/>
                <w:sz w:val="24"/>
                <w:szCs w:val="24"/>
                <w:lang w:val="en-US" w:eastAsia="zh-CN"/>
              </w:rPr>
              <w:t>以人为本、永续发展</w:t>
            </w:r>
            <w:r>
              <w:rPr>
                <w:rFonts w:hint="eastAsia" w:ascii="宋体" w:hAnsi="宋体"/>
                <w:b/>
                <w:bCs/>
                <w:color w:val="auto"/>
                <w:sz w:val="24"/>
                <w:szCs w:val="24"/>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刘文明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rPr>
                    <w:t>监管部门针对职业健康安全监管力度加大，如公司职业健康安全要求执行不规范，可能存在被查处的风险</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rPr>
                    <w:t>各级部门严格按照公司的职业健康安全管理制度开展相关工作</w:t>
                  </w:r>
                </w:p>
              </w:tc>
              <w:tc>
                <w:tcPr>
                  <w:tcW w:w="1717"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rPr>
                    <w:t>公司现有的制度，是否符合职业健康安全标准的要求</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rPr>
                    <w:t>办公室具体落实职业健康安全法律法规的要求。</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0"/>
                    </w:numPr>
                    <w:ind w:left="0" w:leftChars="0" w:firstLine="0" w:firstLineChars="0"/>
                    <w:rPr>
                      <w:rFonts w:ascii="Times New Roman" w:hAnsi="Times New Roman" w:eastAsia="宋体" w:cs="Times New Roman"/>
                      <w:color w:val="auto"/>
                      <w:kern w:val="2"/>
                      <w:sz w:val="21"/>
                      <w:szCs w:val="18"/>
                      <w:highlight w:val="cyan"/>
                      <w:lang w:val="en-US" w:eastAsia="zh-CN" w:bidi="ar-SA"/>
                    </w:rPr>
                  </w:pPr>
                  <w:r>
                    <w:rPr>
                      <w:rFonts w:hint="eastAsia" w:ascii="宋体" w:hAnsi="宋体" w:eastAsia="宋体" w:cs="宋体"/>
                      <w:color w:val="auto"/>
                      <w:sz w:val="21"/>
                      <w:szCs w:val="21"/>
                      <w:lang w:val="en-US" w:eastAsia="zh-CN"/>
                    </w:rPr>
                    <w:t>人员伤害的机械事故发生次数为“0”</w:t>
                  </w:r>
                </w:p>
              </w:tc>
              <w:tc>
                <w:tcPr>
                  <w:tcW w:w="3136" w:type="dxa"/>
                  <w:shd w:val="clear" w:color="auto" w:fill="auto"/>
                  <w:vAlign w:val="center"/>
                </w:tcPr>
                <w:p>
                  <w:pPr>
                    <w:rPr>
                      <w:rFonts w:hint="default" w:eastAsia="宋体"/>
                      <w:lang w:val="en-US" w:eastAsia="zh-CN"/>
                    </w:rPr>
                  </w:pPr>
                  <w:r>
                    <w:rPr>
                      <w:rFonts w:hint="eastAsia"/>
                      <w:lang w:val="en-US" w:eastAsia="zh-CN"/>
                    </w:rPr>
                    <w:t>管理方案</w:t>
                  </w:r>
                </w:p>
              </w:tc>
              <w:tc>
                <w:tcPr>
                  <w:tcW w:w="1350" w:type="dxa"/>
                  <w:shd w:val="clear" w:color="auto" w:fill="auto"/>
                  <w:vAlign w:val="center"/>
                </w:tcPr>
                <w:p>
                  <w:pPr>
                    <w:rPr>
                      <w:rFonts w:hint="default" w:eastAsia="宋体"/>
                      <w:lang w:val="en-US" w:eastAsia="zh-CN"/>
                    </w:rPr>
                  </w:pPr>
                  <w:r>
                    <w:rPr>
                      <w:rFonts w:hint="eastAsia"/>
                      <w:lang w:val="en-US" w:eastAsia="zh-CN"/>
                    </w:rPr>
                    <w:t>综合部、生产部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numPr>
                      <w:ilvl w:val="0"/>
                      <w:numId w:val="0"/>
                    </w:numPr>
                    <w:ind w:left="0" w:leftChars="0" w:firstLine="0" w:firstLineChars="0"/>
                    <w:rPr>
                      <w:rFonts w:ascii="Times New Roman" w:hAnsi="Times New Roman" w:eastAsia="宋体" w:cs="Times New Roman"/>
                      <w:color w:val="auto"/>
                      <w:kern w:val="2"/>
                      <w:sz w:val="21"/>
                      <w:szCs w:val="18"/>
                      <w:highlight w:val="cyan"/>
                      <w:lang w:val="en-US" w:eastAsia="zh-CN" w:bidi="ar-SA"/>
                    </w:rPr>
                  </w:pPr>
                  <w:r>
                    <w:rPr>
                      <w:rFonts w:hint="eastAsia" w:ascii="宋体" w:hAnsi="宋体" w:eastAsia="宋体" w:cs="宋体"/>
                      <w:color w:val="auto"/>
                      <w:sz w:val="21"/>
                      <w:szCs w:val="21"/>
                      <w:lang w:val="en-US" w:eastAsia="zh-CN"/>
                    </w:rPr>
                    <w:t>员工职业病发病率为零；</w:t>
                  </w:r>
                </w:p>
              </w:tc>
              <w:tc>
                <w:tcPr>
                  <w:tcW w:w="3136" w:type="dxa"/>
                  <w:shd w:val="clear" w:color="auto" w:fill="auto"/>
                  <w:vAlign w:val="center"/>
                </w:tcPr>
                <w:p>
                  <w:pPr>
                    <w:rPr>
                      <w:rFonts w:ascii="宋体" w:hAnsi="宋体"/>
                    </w:rPr>
                  </w:pPr>
                  <w:r>
                    <w:rPr>
                      <w:rFonts w:hint="eastAsia"/>
                      <w:lang w:val="en-US" w:eastAsia="zh-CN"/>
                    </w:rPr>
                    <w:t>管理方案</w:t>
                  </w:r>
                </w:p>
              </w:tc>
              <w:tc>
                <w:tcPr>
                  <w:tcW w:w="1350" w:type="dxa"/>
                  <w:shd w:val="clear" w:color="auto" w:fill="auto"/>
                  <w:vAlign w:val="center"/>
                </w:tcPr>
                <w:p>
                  <w:pPr>
                    <w:rPr>
                      <w:rFonts w:ascii="宋体" w:hAnsi="宋体"/>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w:t>
            </w:r>
            <w:r>
              <w:rPr>
                <w:rFonts w:hint="eastAsia"/>
                <w:lang w:val="en-US" w:eastAsia="zh-CN"/>
              </w:rPr>
              <w:t>226平</w:t>
            </w:r>
            <w:r>
              <w:rPr>
                <w:rFonts w:hint="eastAsia"/>
              </w:rPr>
              <w:t>米；生产车间</w:t>
            </w:r>
            <w:r>
              <w:rPr>
                <w:rFonts w:hint="eastAsia"/>
                <w:lang w:val="en-US" w:eastAsia="zh-CN"/>
              </w:rPr>
              <w:t>2</w:t>
            </w:r>
            <w:r>
              <w:rPr>
                <w:rFonts w:hint="eastAsia"/>
              </w:rPr>
              <w:t>个；库房</w:t>
            </w:r>
            <w:r>
              <w:rPr>
                <w:rFonts w:hint="eastAsia"/>
                <w:lang w:val="en-US" w:eastAsia="zh-CN"/>
              </w:rPr>
              <w:t>1</w:t>
            </w:r>
            <w:r>
              <w:rPr>
                <w:rFonts w:hint="eastAsia"/>
              </w:rPr>
              <w:t>个；实验室个；</w:t>
            </w:r>
          </w:p>
          <w:p>
            <w:pPr>
              <w:rPr>
                <w:u w:val="single"/>
              </w:rPr>
            </w:pPr>
            <w:r>
              <w:rPr>
                <w:rFonts w:hint="eastAsia"/>
              </w:rPr>
              <w:t>主要生产设备有：</w:t>
            </w:r>
            <w:r>
              <w:rPr>
                <w:rFonts w:hint="eastAsia"/>
                <w:u w:val="single"/>
              </w:rPr>
              <w:t>（</w:t>
            </w:r>
            <w:r>
              <w:rPr>
                <w:rFonts w:hint="eastAsia" w:ascii="Times New Roman" w:hAnsi="Times New Roman" w:eastAsia="宋体" w:cs="Times New Roman"/>
                <w:lang w:val="en-US" w:eastAsia="zh-CN"/>
              </w:rPr>
              <w:t>黑白数码多功能机、数码多功能机、彩色数码印刷机、多功能传真一体机</w:t>
            </w:r>
            <w:r>
              <w:rPr>
                <w:rFonts w:hint="eastAsia" w:cs="Times New Roman"/>
                <w:lang w:val="en-US" w:eastAsia="zh-CN"/>
              </w:rPr>
              <w:t>、</w:t>
            </w:r>
            <w:r>
              <w:rPr>
                <w:rFonts w:hint="eastAsia" w:ascii="Times New Roman" w:hAnsi="Times New Roman" w:eastAsia="宋体" w:cs="Times New Roman"/>
                <w:lang w:val="en-US" w:eastAsia="zh-CN"/>
              </w:rPr>
              <w:t>覆膜机、全自动订折机、无线胶订机、液压切纸机、山华牌打包机</w:t>
            </w:r>
            <w:r>
              <w:rPr>
                <w:rFonts w:hint="eastAsia"/>
                <w:u w:val="single"/>
              </w:rPr>
              <w:t>）</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sym w:font="Wingdings 2" w:char="0052"/>
            </w:r>
            <w:r>
              <w:rPr>
                <w:rFonts w:hint="eastAsia"/>
              </w:rPr>
              <w:t>漏电开关</w:t>
            </w:r>
            <w:r>
              <w:rPr>
                <w:rFonts w:hint="eastAsia" w:ascii="Wingdings" w:hAnsi="Wingdings"/>
              </w:rPr>
              <w:sym w:font="Wingdings 2" w:char="0052"/>
            </w:r>
            <w:r>
              <w:rPr>
                <w:rFonts w:hint="eastAsia"/>
              </w:rPr>
              <w:t>报警系统</w:t>
            </w:r>
            <w:r>
              <w:rPr>
                <w:rFonts w:hint="eastAsia" w:ascii="Wingdings" w:hAnsi="Wingdings"/>
              </w:rPr>
              <w:sym w:font="Wingdings 2" w:char="0052"/>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2" w:char="0052"/>
            </w:r>
            <w:r>
              <w:rPr>
                <w:rFonts w:hint="eastAsia"/>
              </w:rPr>
              <w:t>会议传达</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sym w:font="Wingdings 2" w:char="0052"/>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2" w:char="0052"/>
            </w:r>
            <w:r>
              <w:rPr>
                <w:rFonts w:hint="eastAsia"/>
              </w:rPr>
              <w:t>消除危险源；</w:t>
            </w:r>
          </w:p>
          <w:p>
            <w:r>
              <w:rPr>
                <w:rFonts w:hint="eastAsia" w:ascii="Wingdings" w:hAnsi="Wingdings"/>
              </w:rPr>
              <w:sym w:font="Wingdings 2" w:char="0052"/>
            </w:r>
            <w:r>
              <w:rPr>
                <w:rFonts w:hint="eastAsia"/>
              </w:rPr>
              <w:t>用低危害材料、工艺、运行或设备替代；</w:t>
            </w:r>
          </w:p>
          <w:p>
            <w:r>
              <w:rPr>
                <w:rFonts w:hint="eastAsia" w:ascii="Wingdings" w:hAnsi="Wingdings"/>
              </w:rPr>
              <w:sym w:font="Wingdings 2" w:char="0052"/>
            </w:r>
            <w:r>
              <w:rPr>
                <w:rFonts w:hint="eastAsia"/>
              </w:rPr>
              <w:t>使用工程控制措施和（或）重新组织工作；</w:t>
            </w:r>
          </w:p>
          <w:p>
            <w:r>
              <w:rPr>
                <w:rFonts w:hint="eastAsia" w:ascii="Wingdings" w:hAnsi="Wingdings"/>
              </w:rPr>
              <w:sym w:font="Wingdings 2" w:char="0052"/>
            </w:r>
            <w:r>
              <w:rPr>
                <w:rFonts w:hint="eastAsia"/>
              </w:rPr>
              <w:t>使用管理措施，包括培训；</w:t>
            </w:r>
          </w:p>
          <w:p>
            <w:r>
              <w:rPr>
                <w:rFonts w:hint="eastAsia" w:ascii="Wingdings" w:hAnsi="Wingdings"/>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sym w:font="Wingdings 2" w:char="0052"/>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sym w:font="Wingdings 2" w:char="0052"/>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灭火器</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日进行了</w:t>
            </w:r>
            <w:r>
              <w:rPr>
                <w:rFonts w:hint="eastAsia"/>
                <w:lang w:val="en-US" w:eastAsia="zh-CN"/>
              </w:rPr>
              <w:t>触电</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12</w:t>
            </w:r>
            <w:r>
              <w:rPr>
                <w:rFonts w:hint="eastAsia"/>
                <w:color w:val="000000"/>
                <w:szCs w:val="18"/>
              </w:rPr>
              <w:t>月</w:t>
            </w:r>
            <w:r>
              <w:rPr>
                <w:rFonts w:hint="eastAsia"/>
                <w:color w:val="000000"/>
                <w:szCs w:val="18"/>
                <w:lang w:val="en-US" w:eastAsia="zh-CN"/>
              </w:rPr>
              <w:t>16</w:t>
            </w:r>
            <w:r>
              <w:rPr>
                <w:rFonts w:hint="eastAsia"/>
                <w:color w:val="000000"/>
                <w:szCs w:val="18"/>
              </w:rPr>
              <w:t>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12</w:t>
            </w:r>
            <w:r>
              <w:rPr>
                <w:rFonts w:hint="eastAsia"/>
                <w:color w:val="000000"/>
                <w:szCs w:val="18"/>
              </w:rPr>
              <w:t>月</w:t>
            </w:r>
            <w:r>
              <w:rPr>
                <w:rFonts w:hint="eastAsia"/>
                <w:color w:val="000000"/>
                <w:szCs w:val="18"/>
                <w:lang w:val="en-US" w:eastAsia="zh-CN"/>
              </w:rPr>
              <w:t>24</w:t>
            </w:r>
            <w:r>
              <w:rPr>
                <w:rFonts w:hint="eastAsia"/>
                <w:color w:val="000000"/>
                <w:szCs w:val="18"/>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sym w:font="Wingdings 2" w:char="0052"/>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0C248A"/>
    <w:rsid w:val="13FA00D2"/>
    <w:rsid w:val="2A3A2628"/>
    <w:rsid w:val="43E67F82"/>
    <w:rsid w:val="5FE70F00"/>
    <w:rsid w:val="79482C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0"/>
        <w:tab w:val="left" w:pos="180"/>
      </w:tabs>
      <w:spacing w:line="360" w:lineRule="auto"/>
      <w:jc w:val="left"/>
    </w:pPr>
    <w:rPr>
      <w:sz w:val="28"/>
    </w:rPr>
  </w:style>
  <w:style w:type="paragraph" w:styleId="3">
    <w:name w:val="toc 3"/>
    <w:basedOn w:val="1"/>
    <w:next w:val="1"/>
    <w:qFormat/>
    <w:uiPriority w:val="0"/>
    <w:pPr>
      <w:ind w:left="840" w:leftChars="400"/>
      <w:jc w:val="both"/>
    </w:pPr>
    <w:rPr>
      <w:rFonts w:ascii="Calibri" w:hAnsi="Calibri" w:eastAsia="宋体" w:cs="Calibri"/>
      <w:iCs/>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强子</cp:lastModifiedBy>
  <cp:lastPrinted>2019-05-13T03:19:00Z</cp:lastPrinted>
  <dcterms:modified xsi:type="dcterms:W3CDTF">2022-03-10T05:20:46Z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