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0078-2022-EO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甘肃春宇印务有限公司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甘肃春宇印务有限公司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甘肃省兰州市安宁区安宁西路520号（兰州四十四中学巷口）</w:t>
            </w:r>
            <w:bookmarkEnd w:id="6"/>
          </w:p>
        </w:tc>
        <w:tc>
          <w:tcPr>
            <w:tcW w:w="1242" w:type="dxa"/>
            <w:vMerge w:val="restart"/>
            <w:vAlign w:val="center"/>
          </w:tcPr>
          <w:p>
            <w:r>
              <w:rPr>
                <w:rFonts w:hint="eastAsia"/>
              </w:rPr>
              <w:t>邮编</w:t>
            </w:r>
          </w:p>
        </w:tc>
        <w:tc>
          <w:tcPr>
            <w:tcW w:w="1771" w:type="dxa"/>
          </w:tcPr>
          <w:p>
            <w:bookmarkStart w:id="7" w:name="注册邮编"/>
            <w:r>
              <w:t>730070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甘肃省兰州市安宁区安宁西路520号（兰州四十四中学巷口）</w:t>
            </w:r>
            <w:bookmarkEnd w:id="8"/>
          </w:p>
        </w:tc>
        <w:tc>
          <w:tcPr>
            <w:tcW w:w="1242" w:type="dxa"/>
            <w:vMerge w:val="continue"/>
            <w:vAlign w:val="center"/>
          </w:tcPr>
          <w:p/>
        </w:tc>
        <w:tc>
          <w:tcPr>
            <w:tcW w:w="1771" w:type="dxa"/>
          </w:tcPr>
          <w:p>
            <w:bookmarkStart w:id="9" w:name="办公邮编"/>
            <w:r>
              <w:t>730070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李明芳</w:t>
            </w:r>
            <w:bookmarkEnd w:id="10"/>
          </w:p>
        </w:tc>
        <w:tc>
          <w:tcPr>
            <w:tcW w:w="1313" w:type="dxa"/>
            <w:vAlign w:val="center"/>
          </w:tcPr>
          <w:p>
            <w:r>
              <w:rPr>
                <w:rFonts w:hint="eastAsia"/>
              </w:rPr>
              <w:t>电话.</w:t>
            </w:r>
          </w:p>
        </w:tc>
        <w:tc>
          <w:tcPr>
            <w:tcW w:w="2180" w:type="dxa"/>
            <w:vAlign w:val="center"/>
          </w:tcPr>
          <w:p>
            <w:bookmarkStart w:id="11" w:name="联系人电话"/>
            <w:r>
              <w:t>17726942601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张夏</w:t>
            </w:r>
            <w:bookmarkEnd w:id="13"/>
          </w:p>
        </w:tc>
        <w:tc>
          <w:tcPr>
            <w:tcW w:w="1313" w:type="dxa"/>
            <w:vAlign w:val="center"/>
          </w:tcPr>
          <w:p>
            <w:r>
              <w:rPr>
                <w:rFonts w:hint="eastAsia"/>
              </w:rPr>
              <w:t>管理者代表</w:t>
            </w:r>
          </w:p>
        </w:tc>
        <w:tc>
          <w:tcPr>
            <w:tcW w:w="2180" w:type="dxa"/>
          </w:tcPr>
          <w:p>
            <w:bookmarkStart w:id="14" w:name="管理者代表"/>
            <w:r>
              <w:t>魏苹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eastAsia="宋体"/>
                <w:b/>
                <w:sz w:val="20"/>
                <w:lang w:val="en-US" w:eastAsia="zh-CN"/>
              </w:rPr>
              <w:t>签订合同-根据合同下施工单-根据生产制版-印刷（装版-上墨-印刷）-装订-质检-出厂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2022年02月22日 上午至2022年02月23日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甘肃省兰州市安宁区安宁西路520号（兰州四十四中学巷口）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E：出版物、包装装潢印刷品及其他印刷品印刷所涉及场所的相关环境管理活动过程所涉及的相关环境管理活动</w:t>
            </w:r>
          </w:p>
          <w:p>
            <w:r>
              <w:t>O：出版物、包装装潢印刷品及其他印刷品印刷所涉及场所的相关职业健康安全管理活动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E：09.01.02</w:t>
            </w:r>
          </w:p>
          <w:p>
            <w:r>
              <w:t>O：09.01.02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甘肃春宇印务有限公司</w:t>
            </w:r>
            <w:r>
              <w:rPr>
                <w:rFonts w:hint="eastAsia"/>
                <w:sz w:val="21"/>
                <w:szCs w:val="21"/>
                <w:lang w:val="en-US" w:eastAsia="zh-CN"/>
              </w:rPr>
              <w:t>/</w:t>
            </w:r>
            <w:r>
              <w:rPr>
                <w:rFonts w:asciiTheme="minorEastAsia" w:hAnsiTheme="minorEastAsia" w:eastAsiaTheme="minorEastAsia"/>
                <w:sz w:val="20"/>
              </w:rPr>
              <w:t>甘肃省兰州市安宁区安宁西路520号（兰州四十四中学巷口）</w:t>
            </w:r>
          </w:p>
        </w:tc>
        <w:tc>
          <w:tcPr>
            <w:tcW w:w="2267" w:type="dxa"/>
          </w:tcPr>
          <w:p>
            <w:pPr>
              <w:rPr>
                <w:lang w:val="de-DE" w:eastAsia="ja-JP"/>
              </w:rPr>
            </w:pPr>
            <w:r>
              <w:rPr>
                <w:rFonts w:asciiTheme="minorEastAsia" w:hAnsiTheme="minorEastAsia" w:eastAsiaTheme="minorEastAsia"/>
                <w:sz w:val="20"/>
              </w:rPr>
              <w:t>甘肃省兰州市安宁区安宁西路520号（兰州四十四中学巷口）</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E：</w:t>
            </w:r>
            <w:r>
              <w:rPr>
                <w:rFonts w:hint="eastAsia"/>
                <w:sz w:val="20"/>
              </w:rPr>
              <w:t>出版物、包装装潢印刷品及其他印刷品印刷所涉及场所的相关环境管理活动</w:t>
            </w:r>
          </w:p>
          <w:p>
            <w:pPr>
              <w:rPr>
                <w:lang w:eastAsia="ja-JP"/>
              </w:rPr>
            </w:pPr>
            <w:r>
              <w:rPr>
                <w:sz w:val="20"/>
              </w:rPr>
              <w:t>O：出版物、包装装潢印刷品及其他印刷品印刷所涉及场所的相关职业健康安全管理活动</w:t>
            </w:r>
          </w:p>
        </w:tc>
        <w:tc>
          <w:tcPr>
            <w:tcW w:w="669" w:type="dxa"/>
            <w:vAlign w:val="center"/>
          </w:tcPr>
          <w:p>
            <w:pPr>
              <w:rPr>
                <w:lang w:eastAsia="ja-JP"/>
              </w:rPr>
            </w:pPr>
            <w:r>
              <w:rPr>
                <w:rFonts w:hint="eastAsia" w:ascii="宋体" w:hAnsi="宋体"/>
                <w:b/>
                <w:sz w:val="21"/>
                <w:szCs w:val="21"/>
              </w:rPr>
              <w:t>GB/T24001-2016</w:t>
            </w:r>
            <w:r>
              <w:rPr>
                <w:rFonts w:hint="eastAsia" w:ascii="宋体" w:hAnsi="宋体"/>
                <w:b/>
                <w:sz w:val="21"/>
                <w:szCs w:val="21"/>
                <w:lang w:val="en-US" w:eastAsia="zh-CN"/>
              </w:rPr>
              <w:t>/</w:t>
            </w:r>
            <w:r>
              <w:rPr>
                <w:rFonts w:hint="eastAsia" w:ascii="宋体" w:hAnsi="宋体"/>
                <w:b/>
                <w:sz w:val="21"/>
                <w:szCs w:val="21"/>
              </w:rPr>
              <w:t>GB/T 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2021-N0EMS-1212288</w:t>
            </w:r>
          </w:p>
          <w:p>
            <w:r>
              <w:t>2021-N0OHSMS-1212288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p>
            <w:r>
              <w:t>ISC[S]0372</w:t>
            </w:r>
          </w:p>
          <w:p>
            <w:r>
              <w:t>北京国标联合认证有限公司</w:t>
            </w:r>
          </w:p>
        </w:tc>
        <w:tc>
          <w:tcPr>
            <w:tcW w:w="2179" w:type="dxa"/>
            <w:vAlign w:val="center"/>
          </w:tcPr>
          <w:p>
            <w:r>
              <w:t>E:09.01.02</w:t>
            </w:r>
          </w:p>
          <w:p>
            <w:r>
              <w:t>O:09.01.02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rPr>
                <w:sz w:val="21"/>
                <w:szCs w:val="21"/>
              </w:rPr>
              <w:t>郭力</w:t>
            </w:r>
          </w:p>
        </w:tc>
        <w:tc>
          <w:tcPr>
            <w:tcW w:w="1089" w:type="dxa"/>
            <w:vAlign w:val="center"/>
          </w:tcPr>
          <w:p>
            <w:pPr>
              <w:rPr>
                <w:rFonts w:ascii="Times New Roman" w:hAnsi="Times New Roman" w:eastAsia="宋体" w:cs="Times New Roman"/>
                <w:kern w:val="2"/>
                <w:sz w:val="21"/>
                <w:szCs w:val="24"/>
                <w:lang w:val="en-US" w:eastAsia="zh-CN" w:bidi="ar-SA"/>
              </w:rPr>
            </w:pPr>
            <w:r>
              <w:rPr>
                <w:rFonts w:hint="eastAsia"/>
                <w:lang w:val="en-US" w:eastAsia="zh-CN"/>
              </w:rPr>
              <w:t>技术专家</w:t>
            </w:r>
          </w:p>
        </w:tc>
        <w:tc>
          <w:tcPr>
            <w:tcW w:w="711"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男</w:t>
            </w:r>
          </w:p>
        </w:tc>
        <w:tc>
          <w:tcPr>
            <w:tcW w:w="3870" w:type="dxa"/>
            <w:vAlign w:val="center"/>
          </w:tcPr>
          <w:p>
            <w:pPr>
              <w:rPr>
                <w:rFonts w:ascii="Times New Roman" w:hAnsi="Times New Roman" w:eastAsia="宋体" w:cs="Times New Roman"/>
                <w:kern w:val="2"/>
                <w:sz w:val="21"/>
                <w:szCs w:val="24"/>
                <w:lang w:val="en-US" w:eastAsia="zh-CN" w:bidi="ar-SA"/>
              </w:rPr>
            </w:pPr>
            <w:r>
              <w:t>北京国标联合认证有限公司</w:t>
            </w:r>
          </w:p>
        </w:tc>
        <w:tc>
          <w:tcPr>
            <w:tcW w:w="2179"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b/>
                <w:bCs/>
                <w:sz w:val="24"/>
              </w:rPr>
              <w:t>遵纪守法，爱护环境：安全第一，持续改进：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总经办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在确定潜在的紧急情况  例如：火灾发生</w:t>
                  </w:r>
                </w:p>
              </w:tc>
              <w:tc>
                <w:tcPr>
                  <w:tcW w:w="3965" w:type="dxa"/>
                </w:tcPr>
                <w:p>
                  <w:pPr>
                    <w:shd w:val="clear" w:color="auto" w:fill="EBF1DE" w:themeFill="accent3" w:themeFillTint="32"/>
                  </w:pPr>
                  <w:r>
                    <w:rPr>
                      <w:rFonts w:hint="eastAsia"/>
                    </w:rPr>
                    <w:t>制定应急预案，定期培训防火常识，定期防火演练</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排污许可证编号：91620105665409687CO01Y</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2016年11月28日</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固体废弃物</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含危废</w:t>
                  </w:r>
                  <w:r>
                    <w:rPr>
                      <w:rFonts w:hint="eastAsia" w:ascii="Times New Roman" w:hAnsi="Times New Roman" w:eastAsia="宋体" w:cs="Times New Roman"/>
                      <w:lang w:eastAsia="zh-CN"/>
                    </w:rPr>
                    <w:t>）</w:t>
                  </w:r>
                  <w:r>
                    <w:rPr>
                      <w:rFonts w:hint="eastAsia" w:ascii="Times New Roman" w:hAnsi="Times New Roman" w:eastAsia="宋体" w:cs="Times New Roman"/>
                    </w:rPr>
                    <w:t>分类管理，处置率100%；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总经办、生产部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杜绝火灾事故。</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遵守环保法规，年超标排放次数为零</w:t>
                  </w:r>
                  <w:r>
                    <w:rPr>
                      <w:rFonts w:hint="eastAsia" w:ascii="Times New Roman" w:hAnsi="Times New Roman" w:eastAsia="宋体" w:cs="Times New Roman"/>
                      <w:lang w:eastAsia="zh-CN"/>
                    </w:rPr>
                    <w:t>。</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lang w:val="en-US" w:eastAsia="zh-CN"/>
                    </w:rPr>
                    <w:t>总经办、生产部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370</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ascii="Times New Roman" w:hAnsi="Times New Roman"/>
                <w:b w:val="0"/>
                <w:bCs w:val="0"/>
                <w:color w:val="auto"/>
                <w:sz w:val="21"/>
                <w:szCs w:val="21"/>
                <w:vertAlign w:val="baseline"/>
                <w:lang w:eastAsia="zh-CN"/>
              </w:rPr>
              <w:t>印版打孔机、四开四色胶印机、胶订包本机、数显切纸机</w:t>
            </w:r>
            <w:r>
              <w:rPr>
                <w:rFonts w:hint="eastAsia"/>
                <w:u w:val="single"/>
              </w:rPr>
              <w:t>）</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rPr>
              <w:t>（Uv光氧催化废气净化设备</w:t>
            </w:r>
            <w:r>
              <w:rPr>
                <w:rFonts w:hint="eastAsia"/>
                <w:u w:val="single"/>
                <w:lang w:eastAsia="zh-CN"/>
              </w:rPr>
              <w:t>、</w:t>
            </w:r>
            <w:r>
              <w:rPr>
                <w:rFonts w:hint="eastAsia"/>
                <w:u w:val="single"/>
                <w:lang w:val="en-US" w:eastAsia="zh-CN"/>
              </w:rPr>
              <w:t>灭火器、消防柜）</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生活污水排入市政管网</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val="en-US" w:eastAsia="zh-CN"/>
                    </w:rPr>
                    <w:t>Uv光氧催化废气净化设备</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numPr>
                      <w:ilvl w:val="0"/>
                      <w:numId w:val="0"/>
                    </w:numPr>
                    <w:jc w:val="both"/>
                    <w:rPr>
                      <w:rFonts w:hint="eastAsia"/>
                      <w:lang w:val="en-US" w:eastAsia="zh-CN"/>
                    </w:rPr>
                  </w:pPr>
                  <w:r>
                    <w:rPr>
                      <w:rFonts w:hint="eastAsia"/>
                      <w:lang w:val="en-US" w:eastAsia="zh-CN"/>
                    </w:rPr>
                    <w:t>1、选用低噪声生产设备</w:t>
                  </w:r>
                </w:p>
                <w:p>
                  <w:pPr>
                    <w:pStyle w:val="2"/>
                    <w:numPr>
                      <w:ilvl w:val="0"/>
                      <w:numId w:val="0"/>
                    </w:numPr>
                    <w:rPr>
                      <w:rFonts w:hint="eastAsia"/>
                      <w:lang w:val="en-US" w:eastAsia="zh-CN"/>
                    </w:rPr>
                  </w:pPr>
                  <w:r>
                    <w:rPr>
                      <w:rFonts w:hint="eastAsia"/>
                      <w:lang w:val="en-US" w:eastAsia="zh-CN"/>
                    </w:rPr>
                    <w:t>2、加装消音器</w:t>
                  </w:r>
                </w:p>
                <w:p>
                  <w:pPr>
                    <w:pStyle w:val="2"/>
                    <w:numPr>
                      <w:ilvl w:val="0"/>
                      <w:numId w:val="0"/>
                    </w:numPr>
                    <w:rPr>
                      <w:rFonts w:hint="eastAsia"/>
                      <w:lang w:val="en-US" w:eastAsia="zh-CN"/>
                    </w:rPr>
                  </w:pPr>
                  <w:r>
                    <w:rPr>
                      <w:rFonts w:hint="eastAsia"/>
                      <w:lang w:val="en-US" w:eastAsia="zh-CN"/>
                    </w:rPr>
                    <w:t>3、基础减震</w:t>
                  </w:r>
                </w:p>
                <w:p>
                  <w:pPr>
                    <w:shd w:val="clear" w:color="auto" w:fill="EBF1DE" w:themeFill="accent3" w:themeFillTint="32"/>
                    <w:jc w:val="left"/>
                  </w:pPr>
                  <w:r>
                    <w:rPr>
                      <w:rFonts w:hint="eastAsia"/>
                      <w:lang w:val="en-US" w:eastAsia="zh-CN"/>
                    </w:rPr>
                    <w:t>4、厂房隔声</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numPr>
                      <w:ilvl w:val="0"/>
                      <w:numId w:val="2"/>
                    </w:numPr>
                    <w:ind w:firstLine="0" w:firstLineChars="0"/>
                    <w:jc w:val="both"/>
                    <w:rPr>
                      <w:rFonts w:hint="eastAsia"/>
                      <w:lang w:val="en-US" w:eastAsia="zh-CN"/>
                    </w:rPr>
                  </w:pPr>
                  <w:r>
                    <w:rPr>
                      <w:rFonts w:hint="eastAsia"/>
                      <w:lang w:val="en-US" w:eastAsia="zh-CN"/>
                    </w:rPr>
                    <w:t>经一般固废暂存处暂存后外售</w:t>
                  </w:r>
                </w:p>
                <w:p>
                  <w:pPr>
                    <w:numPr>
                      <w:ilvl w:val="0"/>
                      <w:numId w:val="2"/>
                    </w:numPr>
                    <w:ind w:firstLine="0" w:firstLineChars="0"/>
                    <w:jc w:val="both"/>
                    <w:rPr>
                      <w:rFonts w:hint="eastAsia"/>
                      <w:szCs w:val="22"/>
                      <w:lang w:val="en-US" w:eastAsia="zh-CN"/>
                    </w:rPr>
                  </w:pPr>
                  <w:r>
                    <w:rPr>
                      <w:rFonts w:hint="eastAsia"/>
                      <w:szCs w:val="22"/>
                      <w:lang w:val="en-US" w:eastAsia="zh-CN"/>
                    </w:rPr>
                    <w:t>交由设备厂家回收</w:t>
                  </w:r>
                </w:p>
                <w:p>
                  <w:pPr>
                    <w:numPr>
                      <w:ilvl w:val="0"/>
                      <w:numId w:val="2"/>
                    </w:numPr>
                    <w:ind w:firstLine="0" w:firstLineChars="0"/>
                    <w:jc w:val="both"/>
                    <w:rPr>
                      <w:rFonts w:hint="eastAsia"/>
                      <w:szCs w:val="22"/>
                      <w:lang w:val="en-US" w:eastAsia="zh-CN"/>
                    </w:rPr>
                  </w:pPr>
                  <w:r>
                    <w:rPr>
                      <w:rFonts w:hint="eastAsia"/>
                      <w:szCs w:val="22"/>
                      <w:lang w:val="en-US" w:eastAsia="zh-CN"/>
                    </w:rPr>
                    <w:t>交由有资质单位处置</w:t>
                  </w:r>
                </w:p>
                <w:p>
                  <w:pPr>
                    <w:shd w:val="clear" w:color="auto" w:fill="EBF1DE" w:themeFill="accent3" w:themeFillTint="32"/>
                    <w:jc w:val="left"/>
                  </w:pPr>
                  <w:r>
                    <w:rPr>
                      <w:rFonts w:hint="eastAsia"/>
                      <w:szCs w:val="22"/>
                      <w:lang w:val="en-US" w:eastAsia="zh-CN"/>
                    </w:rPr>
                    <w:t>生活垃圾收集后运至垃圾中转处置</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22</w:t>
            </w:r>
            <w:r>
              <w:rPr>
                <w:rFonts w:hint="eastAsia"/>
              </w:rPr>
              <w:t>日进行了</w:t>
            </w:r>
            <w:r>
              <w:rPr>
                <w:rFonts w:hint="eastAsia"/>
                <w:lang w:val="en-US" w:eastAsia="zh-CN"/>
              </w:rPr>
              <w:t>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《环境监测报告》编号：甘肃华谱测字【2020】20LZ100401号。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6-7</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A3"/>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A3"/>
            </w:r>
            <w:r>
              <w:rPr>
                <w:rFonts w:hint="eastAsia"/>
              </w:rPr>
              <w:t>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ascii="Times New Roman" w:hAnsi="Times New Roman" w:eastAsia="宋体" w:cs="Times New Roman"/>
              </w:rPr>
              <w:t>最高管理者制定了文件化的职业健康安全管理体系方针：</w:t>
            </w:r>
          </w:p>
          <w:p>
            <w:pPr>
              <w:rPr>
                <w:rFonts w:hint="eastAsia" w:ascii="Times New Roman" w:hAnsi="Times New Roman" w:eastAsia="宋体" w:cs="Times New Roman"/>
              </w:rPr>
            </w:pPr>
            <w:r>
              <w:rPr>
                <w:rFonts w:hint="eastAsia" w:ascii="Times New Roman" w:hAnsi="Times New Roman" w:eastAsia="宋体" w:cs="Times New Roman"/>
              </w:rPr>
              <w:t>遵纪守法，爱护环境：安全第一，持续改进：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总经办</w:t>
            </w:r>
          </w:p>
          <w:p>
            <w:r>
              <w:rPr>
                <w:rFonts w:hint="eastAsia"/>
              </w:rPr>
              <w:t>安全的主管部门是——</w:t>
            </w:r>
            <w:r>
              <w:rPr>
                <w:rFonts w:hint="eastAsia"/>
                <w:lang w:val="en-US" w:eastAsia="zh-CN"/>
              </w:rPr>
              <w:t>总经办</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柴培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color w:val="000000"/>
                      <w:kern w:val="0"/>
                      <w:sz w:val="18"/>
                      <w:szCs w:val="18"/>
                      <w:lang w:bidi="ar"/>
                    </w:rPr>
                    <w:t>风险：法律法规对行业的要求越来越高，公司的管理制度不能及时跟进，导致存在经营风险。由于销售活动，会产生一定的对环境的影响和产生一定的不安全因素。</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机遇：政策越严格，不规范的企业就不能生存，市场就会越来越大。在公司加强管理的前提下前景会越来越好。在公司正常运行的前提下，为了加强对环境的保护，垃圾进行分类回收，杜绝安全事故的隐患，减少汽车等运输车辆的使用，以减少噪声和废气的产生。</w:t>
                  </w:r>
                </w:p>
              </w:tc>
              <w:tc>
                <w:tcPr>
                  <w:tcW w:w="3965" w:type="dxa"/>
                </w:tcPr>
                <w:p>
                  <w:pPr>
                    <w:widowControl/>
                    <w:numPr>
                      <w:ilvl w:val="0"/>
                      <w:numId w:val="3"/>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及时通过网络、同行业、会议等形式收集最新的法律法规和标准；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2、对法律法规进行识别，了解最新的要求和公司适用的条款，寻找公司的不满足之处，制定方案，确保公司满足相关法律法规和标准的要求；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3、组织相关员工学习新的法律法规和标准知识。</w:t>
                  </w:r>
                </w:p>
                <w:p>
                  <w:r>
                    <w:rPr>
                      <w:rFonts w:hint="eastAsia" w:ascii="宋体" w:hAnsi="宋体" w:cs="宋体"/>
                      <w:color w:val="000000"/>
                      <w:kern w:val="0"/>
                      <w:sz w:val="18"/>
                      <w:szCs w:val="18"/>
                      <w:lang w:bidi="ar"/>
                    </w:rPr>
                    <w:t>4、加强员工的环境意识，降低由于生产或销售活动对环境的影响，加强安全意识，杜绝安全事故的发生。</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color w:val="000000"/>
                      <w:kern w:val="0"/>
                      <w:sz w:val="18"/>
                      <w:szCs w:val="18"/>
                      <w:lang w:bidi="ar"/>
                    </w:rPr>
                    <w:t>风险：上级主管部门的监督检查容易发现公司操作不规范的地方，严重时可导致公司的停业；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机遇：帮助发现自身的不足之处，积极改进，促进公司管理的规范化。</w:t>
                  </w:r>
                </w:p>
              </w:tc>
              <w:tc>
                <w:tcPr>
                  <w:tcW w:w="3965" w:type="dxa"/>
                </w:tcPr>
                <w:p>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、严格按照制定的管理制度进行管理，确保生产安全；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2、一旦在上级主管部门的监督检查过程中发现问题，积极整改并采取纠正措施，必要时采取预防措施。</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2021.9.29</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val="en-US" w:eastAsia="zh-CN"/>
                    </w:rPr>
                    <w:t>火灾、</w:t>
                  </w:r>
                  <w:r>
                    <w:rPr>
                      <w:rFonts w:hint="eastAsia" w:ascii="Times New Roman" w:hAnsi="Times New Roman" w:eastAsia="宋体" w:cs="Times New Roman"/>
                    </w:rPr>
                    <w:t>触电</w:t>
                  </w:r>
                  <w:r>
                    <w:rPr>
                      <w:rFonts w:hint="eastAsia" w:ascii="Times New Roman" w:hAnsi="Times New Roman" w:eastAsia="宋体" w:cs="Times New Roman"/>
                      <w:lang w:val="en-US" w:eastAsia="zh-CN"/>
                    </w:rPr>
                    <w:t>事故为0次/年;</w:t>
                  </w:r>
                </w:p>
              </w:tc>
              <w:tc>
                <w:tcPr>
                  <w:tcW w:w="3136" w:type="dxa"/>
                  <w:shd w:val="clear" w:color="auto" w:fill="auto"/>
                  <w:vAlign w:val="center"/>
                </w:tcPr>
                <w:p>
                  <w:pPr>
                    <w:rPr>
                      <w:lang w:val="en-GB"/>
                    </w:rPr>
                  </w:pPr>
                  <w:r>
                    <w:rPr>
                      <w:rFonts w:hint="eastAsia" w:ascii="宋体" w:hAnsi="宋体"/>
                      <w:lang w:val="en-US" w:eastAsia="zh-CN"/>
                    </w:rPr>
                    <w:t>管理方案</w:t>
                  </w:r>
                </w:p>
              </w:tc>
              <w:tc>
                <w:tcPr>
                  <w:tcW w:w="1350" w:type="dxa"/>
                  <w:shd w:val="clear" w:color="auto" w:fill="auto"/>
                  <w:vAlign w:val="center"/>
                </w:tcPr>
                <w:p>
                  <w:pPr>
                    <w:rPr>
                      <w:rFonts w:hint="default"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重大安全事故为零</w:t>
                  </w:r>
                  <w:r>
                    <w:rPr>
                      <w:rFonts w:hint="eastAsia" w:ascii="Times New Roman" w:hAnsi="Times New Roman" w:eastAsia="宋体" w:cs="Times New Roman"/>
                      <w:lang w:eastAsia="zh-CN"/>
                    </w:rPr>
                    <w:t>；</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员工职业病为零</w:t>
                  </w:r>
                  <w:r>
                    <w:rPr>
                      <w:rFonts w:hint="eastAsia" w:ascii="Times New Roman" w:hAnsi="Times New Roman" w:eastAsia="宋体" w:cs="Times New Roman"/>
                      <w:lang w:eastAsia="zh-CN"/>
                    </w:rPr>
                    <w:t>。</w:t>
                  </w:r>
                </w:p>
              </w:tc>
              <w:tc>
                <w:tcPr>
                  <w:tcW w:w="3136" w:type="dxa"/>
                  <w:shd w:val="clear" w:color="auto" w:fill="auto"/>
                  <w:vAlign w:val="center"/>
                </w:tcPr>
                <w:p>
                  <w:pPr>
                    <w:rPr>
                      <w:rFonts w:ascii="宋体" w:hAnsi="宋体"/>
                    </w:rPr>
                  </w:pPr>
                  <w:r>
                    <w:rPr>
                      <w:rFonts w:hint="eastAsia" w:ascii="宋体" w:hAnsi="宋体"/>
                      <w:lang w:val="en-US" w:eastAsia="zh-CN"/>
                    </w:rPr>
                    <w:t>管理方案</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总经办、生产部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370</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；实验室个；</w:t>
            </w:r>
          </w:p>
          <w:p>
            <w:pPr>
              <w:rPr>
                <w:u w:val="single"/>
              </w:rPr>
            </w:pPr>
            <w:r>
              <w:rPr>
                <w:rFonts w:hint="eastAsia"/>
              </w:rPr>
              <w:t>主要生产设备有：</w:t>
            </w:r>
            <w:r>
              <w:rPr>
                <w:rFonts w:hint="eastAsia"/>
                <w:u w:val="single"/>
              </w:rPr>
              <w:t>（</w:t>
            </w:r>
            <w:r>
              <w:rPr>
                <w:rFonts w:hint="eastAsia" w:ascii="Times New Roman" w:hAnsi="Times New Roman"/>
                <w:b w:val="0"/>
                <w:bCs w:val="0"/>
                <w:color w:val="auto"/>
                <w:sz w:val="21"/>
                <w:szCs w:val="21"/>
                <w:vertAlign w:val="baseline"/>
                <w:lang w:eastAsia="zh-CN"/>
              </w:rPr>
              <w:t>印版打孔机、四开四色胶印机、胶订包本机、数显切纸机</w:t>
            </w:r>
            <w:r>
              <w:rPr>
                <w:rFonts w:hint="eastAsia"/>
                <w:u w:val="single"/>
              </w:rPr>
              <w:t>）</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A3"/>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9</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《作业场所有害物质监测报告》编号：ZW-202100003。</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sym w:font="Wingdings 2" w:char="0052"/>
            </w:r>
            <w:r>
              <w:rPr>
                <w:rFonts w:hint="eastAsia"/>
              </w:rPr>
              <w:t>在职（定期）</w:t>
            </w:r>
          </w:p>
          <w:p>
            <w:r>
              <w:rPr>
                <w:rFonts w:hint="eastAsia"/>
              </w:rPr>
              <w:t>《职业病体检》编号：职健字第WLYY20210036号。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6-7</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sym w:font="Wingdings 2" w:char="0052"/>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8449"/>
    <w:multiLevelType w:val="singleLevel"/>
    <w:tmpl w:val="DB128449"/>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58D6320B"/>
    <w:multiLevelType w:val="singleLevel"/>
    <w:tmpl w:val="58D6320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C404CC"/>
    <w:rsid w:val="2ABC2600"/>
    <w:rsid w:val="457420E8"/>
    <w:rsid w:val="5BE221A7"/>
    <w:rsid w:val="5E3F6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2022-03-02T14:44:06Z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