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283"/>
        <w:gridCol w:w="697"/>
        <w:gridCol w:w="1667"/>
        <w:gridCol w:w="86"/>
        <w:gridCol w:w="1004"/>
        <w:gridCol w:w="934"/>
        <w:gridCol w:w="762"/>
        <w:gridCol w:w="256"/>
        <w:gridCol w:w="294"/>
        <w:gridCol w:w="680"/>
        <w:gridCol w:w="152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0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12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重庆迅猛科技有限公司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0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12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重庆市渝北区人和镇汪家桥小区2栋1-4-4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0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12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重庆市渝北区人和镇汪家桥小区2栋1-4-4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0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64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陈佳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18908319556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09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647" w:type="dxa"/>
            <w:gridSpan w:val="3"/>
            <w:vAlign w:val="center"/>
          </w:tcPr>
          <w:p>
            <w:bookmarkStart w:id="5" w:name="最高管理者"/>
            <w:bookmarkEnd w:id="5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0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647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0011-2021-Q-2022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09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12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09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12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20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12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5" w:hRule="atLeast"/>
        </w:trPr>
        <w:tc>
          <w:tcPr>
            <w:tcW w:w="120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983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通信设备、电力安防监控设备（输/变电线路在线检测产品）的研发销售、光物联网设备（智能门禁锁、智能锁控系统、智能光交箱监控系统）、热缩材料、劳保用品、可穿戴智能设备（执法仪、单兵）、五金产品、光缆电缆及附件（电力线路标志桩、标识牌、拉线保护套、电缆保护管、智能地钉、智能电缆桩、预制光缆、）、办公耗材的销售</w:t>
            </w:r>
            <w:bookmarkEnd w:id="20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19.03.00;19.05.01;29.12.00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20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12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209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12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2022年02月15日 上午至2022年02月15日 下午</w:t>
            </w:r>
            <w:bookmarkEnd w:id="29"/>
            <w:r>
              <w:rPr>
                <w:rFonts w:hint="eastAsia"/>
                <w:b/>
                <w:sz w:val="20"/>
              </w:rPr>
              <w:t>(共</w:t>
            </w:r>
            <w:bookmarkStart w:id="30" w:name="审核天数"/>
            <w:r>
              <w:rPr>
                <w:rFonts w:hint="eastAsia"/>
                <w:b/>
                <w:sz w:val="20"/>
              </w:rPr>
              <w:t>1.0</w:t>
            </w:r>
            <w:bookmarkEnd w:id="3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09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12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0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12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0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5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97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0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75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19.03.00,19.05.01,29.12.00</w:t>
            </w:r>
          </w:p>
        </w:tc>
        <w:tc>
          <w:tcPr>
            <w:tcW w:w="138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297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0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75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19.05.01,29.12.00</w:t>
            </w:r>
          </w:p>
        </w:tc>
        <w:tc>
          <w:tcPr>
            <w:tcW w:w="138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97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20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57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20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57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20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57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20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57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38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09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28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9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2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9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9" w:type="dxa"/>
            <w:vAlign w:val="center"/>
          </w:tcPr>
          <w:p/>
        </w:tc>
        <w:tc>
          <w:tcPr>
            <w:tcW w:w="128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5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82" w:type="dxa"/>
            <w:gridSpan w:val="4"/>
            <w:vAlign w:val="center"/>
          </w:tcPr>
          <w:p/>
        </w:tc>
        <w:tc>
          <w:tcPr>
            <w:tcW w:w="129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09" w:type="dxa"/>
            <w:vAlign w:val="center"/>
          </w:tcPr>
          <w:p/>
        </w:tc>
        <w:tc>
          <w:tcPr>
            <w:tcW w:w="128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5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382" w:type="dxa"/>
            <w:gridSpan w:val="4"/>
            <w:vAlign w:val="center"/>
          </w:tcPr>
          <w:p/>
        </w:tc>
        <w:tc>
          <w:tcPr>
            <w:tcW w:w="129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0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文平</w:t>
            </w:r>
          </w:p>
        </w:tc>
        <w:tc>
          <w:tcPr>
            <w:tcW w:w="1753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2144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97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0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753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44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7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2022年02月1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2022年02月1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4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9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2022年02月1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6"/>
        <w:gridCol w:w="7727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时 间</w:t>
            </w:r>
          </w:p>
        </w:tc>
        <w:tc>
          <w:tcPr>
            <w:tcW w:w="772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4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7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02</w:t>
            </w:r>
            <w:r>
              <w:rPr>
                <w:rFonts w:hint="eastAsia"/>
                <w:b/>
                <w:color w:val="auto"/>
                <w:sz w:val="20"/>
              </w:rPr>
              <w:t>月1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color w:val="auto"/>
                <w:sz w:val="20"/>
              </w:rPr>
              <w:t>日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7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文平、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张心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09:00-12:30</w:t>
            </w:r>
          </w:p>
        </w:tc>
        <w:tc>
          <w:tcPr>
            <w:tcW w:w="77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张心</w:t>
            </w:r>
          </w:p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 9.3管理评审；10.1改进 总则； 10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.3持续改进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标准/规范/法规的执行情况、上次审核不符合项的验证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  <w:t>8.4.1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、认证证书、标志的使用情况、投诉或事故、监督抽查情况、体系变动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09:00-12:30</w:t>
            </w:r>
          </w:p>
        </w:tc>
        <w:tc>
          <w:tcPr>
            <w:tcW w:w="77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部：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文平</w:t>
            </w:r>
          </w:p>
          <w:p>
            <w:pPr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7.1.5监视和测量资源；8.1运行策划和控制；8.3设计开发控制；8.5.1生产和服务提供的控制；8.5.2标识和可追溯性；8.5.4防护；8.5.6更改控制；8.6产品和服务放行；8.7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12：30-13:30</w:t>
            </w:r>
          </w:p>
        </w:tc>
        <w:tc>
          <w:tcPr>
            <w:tcW w:w="77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：00</w:t>
            </w:r>
          </w:p>
        </w:tc>
        <w:tc>
          <w:tcPr>
            <w:tcW w:w="77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张心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5.3组织的角色、职责和权限；6.2质量目标及其实现的策划；9.1.3分析和评价；9.2内部审核；10.2不合格和纠正措施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64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：00</w:t>
            </w:r>
          </w:p>
        </w:tc>
        <w:tc>
          <w:tcPr>
            <w:tcW w:w="77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供销部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文平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权限；6.2质量目标及其实现的策划；8.2产品和服务的要求；8.4外部提供过程、产品和服务的控制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上次审核不符合项的验证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  <w:t>）</w:t>
            </w:r>
            <w:bookmarkStart w:id="31" w:name="_GoBack"/>
            <w:bookmarkEnd w:id="31"/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8.5.1生产和服务提供的控制；8.5.3顾客或外部供方的财产；8.5.5交付后的活动；9.1.2顾客满意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5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7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审核组内部沟通,并与受审核方沟通；末次会议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文平、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张心）</w:t>
            </w:r>
          </w:p>
        </w:tc>
      </w:tr>
    </w:tbl>
    <w:p>
      <w:pPr>
        <w:pStyle w:val="2"/>
        <w:rPr>
          <w:rFonts w:hint="eastAsia"/>
          <w:lang w:eastAsia="zh-CN"/>
        </w:rPr>
      </w:pPr>
    </w:p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D51400"/>
    <w:rsid w:val="2E074854"/>
    <w:rsid w:val="5A1661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心</cp:lastModifiedBy>
  <dcterms:modified xsi:type="dcterms:W3CDTF">2022-02-13T13:07:57Z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2052-11.1.0.11294</vt:lpwstr>
  </property>
</Properties>
</file>