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0083-2022-QEO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甘肃东麟文化产业有限公司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2022年02月21日 上午至2022年02月21日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甘肃省兰州市城关区皋兰路街道平凉路366号2楼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p>
        </w:tc>
        <w:tc>
          <w:tcPr>
            <w:tcW w:w="1088"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Cs w:val="21"/>
              </w:rPr>
              <w:t>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陈琦</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2021-N0QMS-1212288</w:t>
            </w:r>
          </w:p>
          <w:p>
            <w:pPr>
              <w:spacing w:line="240" w:lineRule="exact"/>
              <w:jc w:val="center"/>
              <w:rPr>
                <w:b/>
                <w:color w:val="000000"/>
                <w:szCs w:val="21"/>
              </w:rPr>
            </w:pPr>
            <w:r>
              <w:rPr>
                <w:b/>
                <w:color w:val="000000"/>
                <w:szCs w:val="21"/>
              </w:rPr>
              <w:t>2021-N0EMS-1212288</w:t>
            </w:r>
          </w:p>
          <w:p>
            <w:pPr>
              <w:spacing w:line="240" w:lineRule="exact"/>
              <w:jc w:val="center"/>
              <w:rPr>
                <w:b/>
                <w:color w:val="000000"/>
                <w:szCs w:val="21"/>
              </w:rPr>
            </w:pPr>
            <w:r>
              <w:rPr>
                <w:b/>
                <w:color w:val="000000"/>
                <w:szCs w:val="21"/>
              </w:rPr>
              <w:t>2021-N0OHSMS-1212288</w:t>
            </w:r>
          </w:p>
        </w:tc>
        <w:tc>
          <w:tcPr>
            <w:tcW w:w="1140" w:type="dxa"/>
            <w:vAlign w:val="center"/>
          </w:tcPr>
          <w:p>
            <w:pPr>
              <w:spacing w:line="240" w:lineRule="exact"/>
              <w:jc w:val="center"/>
              <w:rPr>
                <w:b/>
                <w:color w:val="000000"/>
                <w:szCs w:val="21"/>
              </w:rPr>
            </w:pPr>
          </w:p>
        </w:tc>
        <w:tc>
          <w:tcPr>
            <w:tcW w:w="1088"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Cs w:val="21"/>
              </w:rPr>
              <w:t>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2020-N1EMS-1263290</w:t>
            </w:r>
          </w:p>
          <w:p>
            <w:pPr>
              <w:spacing w:line="240" w:lineRule="exact"/>
              <w:jc w:val="center"/>
              <w:rPr>
                <w:b/>
                <w:color w:val="000000"/>
                <w:szCs w:val="21"/>
              </w:rPr>
            </w:pPr>
            <w:r>
              <w:rPr>
                <w:b/>
                <w:color w:val="000000"/>
                <w:szCs w:val="21"/>
              </w:rPr>
              <w:t>ISC[S]0372</w:t>
            </w:r>
          </w:p>
          <w:p>
            <w:pPr>
              <w:spacing w:line="240" w:lineRule="exact"/>
              <w:jc w:val="center"/>
              <w:rPr>
                <w:b/>
                <w:color w:val="000000"/>
                <w:szCs w:val="21"/>
              </w:rPr>
            </w:pPr>
            <w:r>
              <w:rPr>
                <w:b/>
                <w:color w:val="000000"/>
                <w:szCs w:val="21"/>
              </w:rPr>
              <w:t>北京国标联合认证有限公司</w:t>
            </w:r>
          </w:p>
        </w:tc>
        <w:tc>
          <w:tcPr>
            <w:tcW w:w="1140" w:type="dxa"/>
            <w:vAlign w:val="center"/>
          </w:tcPr>
          <w:p>
            <w:pPr>
              <w:spacing w:line="240" w:lineRule="exact"/>
              <w:jc w:val="center"/>
              <w:rPr>
                <w:b/>
                <w:color w:val="000000"/>
                <w:szCs w:val="21"/>
              </w:rPr>
            </w:pPr>
            <w:r>
              <w:rPr>
                <w:b/>
                <w:color w:val="000000"/>
                <w:szCs w:val="21"/>
              </w:rPr>
              <w:t>Q:09.01.02,09.01.03,09.01.04</w:t>
            </w:r>
          </w:p>
          <w:p>
            <w:pPr>
              <w:spacing w:line="240" w:lineRule="exact"/>
              <w:jc w:val="center"/>
              <w:rPr>
                <w:b/>
                <w:color w:val="000000"/>
                <w:szCs w:val="21"/>
              </w:rPr>
            </w:pPr>
            <w:r>
              <w:rPr>
                <w:b/>
                <w:color w:val="000000"/>
                <w:szCs w:val="21"/>
              </w:rPr>
              <w:t>E:09.01.02,09.01.03,09.01.04</w:t>
            </w:r>
          </w:p>
          <w:p>
            <w:pPr>
              <w:spacing w:line="240" w:lineRule="exact"/>
              <w:jc w:val="center"/>
              <w:rPr>
                <w:b/>
                <w:color w:val="000000"/>
                <w:szCs w:val="21"/>
              </w:rPr>
            </w:pPr>
            <w:r>
              <w:rPr>
                <w:b/>
                <w:color w:val="000000"/>
                <w:szCs w:val="21"/>
              </w:rPr>
              <w:t>O:09.01.02,09.01.03,09.01.04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4"/>
                <w:szCs w:val="24"/>
                <w:lang w:val="en-US" w:eastAsia="zh-CN" w:bidi="ar-SA"/>
              </w:rPr>
            </w:pPr>
            <w:r>
              <w:rPr>
                <w:sz w:val="21"/>
                <w:szCs w:val="21"/>
              </w:rPr>
              <w:t>郭力</w:t>
            </w:r>
          </w:p>
        </w:tc>
        <w:tc>
          <w:tcPr>
            <w:tcW w:w="1089" w:type="dxa"/>
            <w:vAlign w:val="center"/>
          </w:tcPr>
          <w:p>
            <w:pPr>
              <w:rPr>
                <w:b/>
                <w:color w:val="000000"/>
                <w:szCs w:val="21"/>
              </w:rPr>
            </w:pPr>
            <w:r>
              <w:rPr>
                <w:rFonts w:hint="eastAsia"/>
                <w:lang w:val="en-US" w:eastAsia="zh-CN"/>
              </w:rPr>
              <w:t>技术专家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sz w:val="21"/>
                <w:szCs w:val="21"/>
              </w:rPr>
              <w:t>北京国标联合认证有限公司</w:t>
            </w:r>
          </w:p>
        </w:tc>
        <w:tc>
          <w:tcPr>
            <w:tcW w:w="2228" w:type="dxa"/>
            <w:gridSpan w:val="2"/>
            <w:vAlign w:val="center"/>
          </w:tcPr>
          <w:p>
            <w:pPr>
              <w:rPr>
                <w:rFonts w:hint="default" w:eastAsia="宋体"/>
                <w:b/>
                <w:color w:val="000000"/>
                <w:szCs w:val="21"/>
                <w:lang w:val="en-US" w:eastAsia="zh-CN"/>
              </w:rPr>
            </w:pPr>
            <w:r>
              <w:rPr>
                <w:rFonts w:hint="eastAsia"/>
                <w:b/>
                <w:color w:val="000000"/>
                <w:szCs w:val="21"/>
                <w:lang w:val="en-US" w:eastAsia="zh-CN"/>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甘肃东麟文化产业有限公司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甘肃省兰州市城关区皋兰路街道平凉路366号2楼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730099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甘肃省兰州市城关区皋兰路街道平凉路366号2楼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730099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牟翠蓉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13919104373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安华翠</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徐珲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出版物专项排版、制版、装订；出版物、包装装潢印刷品、其他印刷品数字印刷（资质范围内）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auto"/>
                <w:szCs w:val="18"/>
              </w:rPr>
            </w:pPr>
            <w:r>
              <w:rPr>
                <w:rFonts w:hint="eastAsia"/>
                <w:color w:val="auto"/>
                <w:szCs w:val="18"/>
              </w:rPr>
              <w:t>与顾客接洽-根据客户需求定制产品-排版-制作样稿-客户确认-签订合同-根据合同生成数码工序交接单-制版（印刷制版外包）-数字印刷-装订-质检-出厂</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出版物专项排版、制版、装订；出版物、包装装潢印刷品、其他印刷品数字印刷（资质范围内）</w:t>
            </w:r>
          </w:p>
        </w:tc>
        <w:tc>
          <w:tcPr>
            <w:tcW w:w="2006" w:type="dxa"/>
            <w:gridSpan w:val="3"/>
            <w:vAlign w:val="center"/>
          </w:tcPr>
          <w:p>
            <w:pPr>
              <w:rPr>
                <w:rFonts w:ascii="宋体" w:hAnsi="宋体"/>
                <w:b/>
                <w:color w:val="000000"/>
                <w:szCs w:val="21"/>
              </w:rPr>
            </w:pPr>
            <w:r>
              <w:t>Q：09.01.02;09.01.03;09.01.04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出版物专项排版、制版、装订；出版物、包装装潢印刷品、其他印刷品数字印刷（资质范围内）所涉及场所的相关环境管理活动</w:t>
            </w:r>
          </w:p>
        </w:tc>
        <w:tc>
          <w:tcPr>
            <w:tcW w:w="2006" w:type="dxa"/>
            <w:gridSpan w:val="3"/>
            <w:vAlign w:val="center"/>
          </w:tcPr>
          <w:p>
            <w:pPr>
              <w:rPr>
                <w:rFonts w:ascii="宋体" w:hAnsi="宋体"/>
                <w:b/>
                <w:color w:val="000000"/>
                <w:szCs w:val="21"/>
              </w:rPr>
            </w:pPr>
            <w:r>
              <w:t>E：09.01.02;09.01.03;09.01.04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40" w:lineRule="exact"/>
              <w:rPr>
                <w:rFonts w:hint="eastAsia" w:eastAsia="宋体"/>
                <w:color w:val="000000"/>
                <w:szCs w:val="21"/>
                <w:lang w:eastAsia="zh-CN"/>
              </w:rPr>
            </w:pPr>
            <w:r>
              <w:t>O：出版物专项排版、制版、装订；出版物、包装装潢印刷品、其他印刷品数字印刷（资质范围内</w:t>
            </w:r>
            <w:r>
              <w:rPr>
                <w:rFonts w:hint="eastAsia"/>
                <w:lang w:eastAsia="zh-CN"/>
              </w:rPr>
              <w:t>）</w:t>
            </w:r>
            <w:r>
              <w:rPr>
                <w:rFonts w:hint="eastAsia" w:ascii="宋体" w:hAnsi="宋体" w:cs="宋体"/>
                <w:color w:val="000000"/>
                <w:kern w:val="0"/>
                <w:szCs w:val="21"/>
              </w:rPr>
              <w:t>所涉及场所的相关职业健康安全管理活动</w:t>
            </w:r>
            <w:r>
              <w:rPr>
                <w:rFonts w:hint="eastAsia" w:ascii="宋体" w:hAnsi="宋体" w:cs="宋体"/>
                <w:color w:val="000000"/>
                <w:kern w:val="0"/>
                <w:szCs w:val="21"/>
                <w:lang w:eastAsia="zh-CN"/>
              </w:rPr>
              <w:t>。</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t>O：09.01.02;09.01.03;09.01.04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甘肃东麟文化产业有限公司</w:t>
            </w:r>
            <w:r>
              <w:rPr>
                <w:rFonts w:hint="eastAsia"/>
                <w:sz w:val="21"/>
                <w:szCs w:val="21"/>
                <w:lang w:val="en-US" w:eastAsia="zh-CN"/>
              </w:rPr>
              <w:t>/</w:t>
            </w:r>
            <w:r>
              <w:rPr>
                <w:sz w:val="21"/>
                <w:szCs w:val="21"/>
              </w:rPr>
              <w:t>肃省兰州市城关区皋兰路街道平凉路366号2楼</w:t>
            </w:r>
          </w:p>
        </w:tc>
        <w:tc>
          <w:tcPr>
            <w:tcW w:w="2267" w:type="dxa"/>
          </w:tcPr>
          <w:p>
            <w:pPr>
              <w:spacing w:before="40" w:after="40"/>
              <w:rPr>
                <w:rFonts w:eastAsia="黑体"/>
                <w:szCs w:val="21"/>
                <w:lang w:val="de-DE" w:eastAsia="ja-JP"/>
              </w:rPr>
            </w:pPr>
            <w:r>
              <w:rPr>
                <w:sz w:val="21"/>
                <w:szCs w:val="21"/>
              </w:rPr>
              <w:t>肃省兰州市城关区皋兰路街道平凉路366号2楼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r>
              <w:t>Q：出版物专项排版、制版、装订；出版物、包装装潢印刷品、其他印刷品数字印刷（资质范围内）</w:t>
            </w:r>
          </w:p>
          <w:p>
            <w:r>
              <w:t>E：出版物专项排版、制版、装订；出版物、包装装潢印刷品、其他印刷品数字印刷（资质范围内）所涉及场所的相关环境管理活动</w:t>
            </w:r>
          </w:p>
          <w:p>
            <w:pPr>
              <w:pStyle w:val="21"/>
              <w:rPr>
                <w:rFonts w:eastAsia="黑体" w:cs="Arial"/>
                <w:sz w:val="21"/>
                <w:szCs w:val="21"/>
                <w:lang w:val="en-US" w:eastAsia="ja-JP"/>
              </w:rPr>
            </w:pPr>
            <w:r>
              <w:t>O：出版物专项排版、制版、装订出版物专项排版、制版、装订；出版物、包装装潢印刷品、其他印刷品数字印刷（资质范围内</w:t>
            </w:r>
            <w:r>
              <w:rPr>
                <w:rFonts w:hint="eastAsia"/>
                <w:lang w:eastAsia="zh-CN"/>
              </w:rPr>
              <w:t>）</w:t>
            </w:r>
            <w:r>
              <w:rPr>
                <w:rFonts w:hint="eastAsia" w:ascii="宋体" w:hAnsi="宋体" w:cs="宋体"/>
                <w:color w:val="000000"/>
                <w:kern w:val="0"/>
                <w:szCs w:val="21"/>
              </w:rPr>
              <w:t>所涉及场所的相关职业健康安全管理活动</w:t>
            </w:r>
            <w:r>
              <w:rPr>
                <w:rFonts w:hint="eastAsia" w:ascii="宋体" w:hAnsi="宋体" w:cs="宋体"/>
                <w:color w:val="000000"/>
                <w:kern w:val="0"/>
                <w:szCs w:val="21"/>
                <w:lang w:eastAsia="zh-CN"/>
              </w:rPr>
              <w:t>。</w:t>
            </w:r>
            <w:bookmarkStart w:id="36" w:name="_GoBack"/>
            <w:bookmarkEnd w:id="36"/>
          </w:p>
        </w:tc>
        <w:tc>
          <w:tcPr>
            <w:tcW w:w="669" w:type="dxa"/>
            <w:vAlign w:val="center"/>
          </w:tcPr>
          <w:p>
            <w:pPr>
              <w:rPr>
                <w:rFonts w:ascii="宋体" w:hAnsi="宋体"/>
                <w:b/>
                <w:sz w:val="21"/>
                <w:szCs w:val="21"/>
              </w:rPr>
            </w:pPr>
            <w:r>
              <w:rPr>
                <w:rFonts w:hint="eastAsia" w:ascii="宋体" w:hAnsi="宋体"/>
                <w:b/>
                <w:sz w:val="21"/>
                <w:szCs w:val="21"/>
              </w:rPr>
              <w:t>■GB/T19001-2016/■GB/T24001-2016■GB/T 45001-2020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12</w:t>
            </w:r>
            <w:r>
              <w:rPr>
                <w:rFonts w:hint="eastAsia"/>
                <w:color w:val="000000"/>
                <w:szCs w:val="18"/>
                <w:u w:val="single"/>
              </w:rPr>
              <w:t>月</w:t>
            </w:r>
            <w:r>
              <w:rPr>
                <w:rFonts w:hint="eastAsia"/>
                <w:color w:val="000000"/>
                <w:szCs w:val="18"/>
                <w:u w:val="single"/>
                <w:lang w:val="en-US" w:eastAsia="zh-CN"/>
              </w:rPr>
              <w:t>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12</w:t>
            </w:r>
            <w:r>
              <w:rPr>
                <w:rFonts w:hint="eastAsia"/>
                <w:color w:val="000000"/>
                <w:szCs w:val="18"/>
                <w:u w:val="single"/>
              </w:rPr>
              <w:t>月</w:t>
            </w:r>
            <w:r>
              <w:rPr>
                <w:rFonts w:hint="eastAsia"/>
                <w:color w:val="000000"/>
                <w:szCs w:val="18"/>
                <w:u w:val="single"/>
                <w:lang w:val="en-US" w:eastAsia="zh-CN"/>
              </w:rPr>
              <w:t>24</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数码印刷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印刷制版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2022-02-2</w:t>
            </w:r>
            <w:bookmarkEnd w:id="35"/>
            <w:r>
              <w:rPr>
                <w:rFonts w:hint="eastAsia" w:ascii="宋体"/>
                <w:b/>
                <w:color w:val="000000"/>
                <w:szCs w:val="21"/>
                <w:lang w:val="en-US" w:eastAsia="zh-CN"/>
              </w:rPr>
              <w:t>4至</w:t>
            </w:r>
            <w:r>
              <w:rPr>
                <w:rFonts w:hint="eastAsia" w:ascii="宋体"/>
                <w:b/>
                <w:color w:val="000000"/>
                <w:szCs w:val="21"/>
              </w:rPr>
              <w:t>2-2</w:t>
            </w:r>
            <w:r>
              <w:rPr>
                <w:rFonts w:hint="eastAsia" w:ascii="宋体"/>
                <w:b/>
                <w:color w:val="000000"/>
                <w:szCs w:val="21"/>
                <w:lang w:val="en-US" w:eastAsia="zh-CN"/>
              </w:rPr>
              <w:t>5上午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925F9B"/>
    <w:rsid w:val="1E9F4DE7"/>
    <w:rsid w:val="27AC64E8"/>
    <w:rsid w:val="2FFA1049"/>
    <w:rsid w:val="45685DC4"/>
    <w:rsid w:val="54BC49C8"/>
    <w:rsid w:val="568B0554"/>
    <w:rsid w:val="5FFE6A67"/>
    <w:rsid w:val="72F00EA4"/>
    <w:rsid w:val="7A6009BC"/>
    <w:rsid w:val="7FE94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2022-03-10T05:19:50Z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