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0078-2022-EO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甘肃春宇印务有限公司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2022年02月18日 上午至2022年02月18日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甘肃省兰州市安宁区安宁西路520号（兰州四十四中学巷口）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陈琦</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2021-N0EMS-1212288</w:t>
            </w:r>
          </w:p>
          <w:p>
            <w:pPr>
              <w:spacing w:line="240" w:lineRule="exact"/>
              <w:jc w:val="center"/>
              <w:rPr>
                <w:b/>
                <w:color w:val="000000"/>
                <w:szCs w:val="21"/>
              </w:rPr>
            </w:pPr>
            <w:r>
              <w:rPr>
                <w:b/>
                <w:color w:val="000000"/>
                <w:szCs w:val="21"/>
              </w:rPr>
              <w:t>2021-N0OHSMS-1212288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2020-N1EMS-1263290</w:t>
            </w:r>
          </w:p>
          <w:p>
            <w:pPr>
              <w:spacing w:line="240" w:lineRule="exact"/>
              <w:jc w:val="center"/>
              <w:rPr>
                <w:b/>
                <w:color w:val="000000"/>
                <w:szCs w:val="21"/>
              </w:rPr>
            </w:pPr>
            <w:r>
              <w:rPr>
                <w:b/>
                <w:color w:val="000000"/>
                <w:szCs w:val="21"/>
              </w:rPr>
              <w:t>ISC[S]0372</w:t>
            </w:r>
          </w:p>
          <w:p>
            <w:pPr>
              <w:spacing w:line="240" w:lineRule="exact"/>
              <w:jc w:val="center"/>
              <w:rPr>
                <w:b/>
                <w:color w:val="000000"/>
                <w:szCs w:val="21"/>
              </w:rPr>
            </w:pPr>
            <w:r>
              <w:rPr>
                <w:b/>
                <w:color w:val="000000"/>
                <w:szCs w:val="21"/>
              </w:rPr>
              <w:t>北京国标联合认证有限公司</w:t>
            </w:r>
          </w:p>
        </w:tc>
        <w:tc>
          <w:tcPr>
            <w:tcW w:w="1140" w:type="dxa"/>
            <w:vAlign w:val="center"/>
          </w:tcPr>
          <w:p>
            <w:pPr>
              <w:spacing w:line="240" w:lineRule="exact"/>
              <w:jc w:val="center"/>
              <w:rPr>
                <w:b/>
                <w:color w:val="000000"/>
                <w:szCs w:val="21"/>
              </w:rPr>
            </w:pPr>
            <w:r>
              <w:rPr>
                <w:b/>
                <w:color w:val="000000"/>
                <w:szCs w:val="21"/>
              </w:rPr>
              <w:t>E:09.01.02</w:t>
            </w:r>
          </w:p>
          <w:p>
            <w:pPr>
              <w:spacing w:line="240" w:lineRule="exact"/>
              <w:jc w:val="center"/>
              <w:rPr>
                <w:b/>
                <w:color w:val="000000"/>
                <w:szCs w:val="21"/>
              </w:rPr>
            </w:pPr>
            <w:r>
              <w:rPr>
                <w:b/>
                <w:color w:val="000000"/>
                <w:szCs w:val="21"/>
              </w:rPr>
              <w:t>O:09.01.02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sz w:val="21"/>
                <w:szCs w:val="21"/>
              </w:rPr>
              <w:t>郭力</w:t>
            </w:r>
          </w:p>
        </w:tc>
        <w:tc>
          <w:tcPr>
            <w:tcW w:w="1089" w:type="dxa"/>
            <w:vAlign w:val="center"/>
          </w:tcPr>
          <w:p>
            <w:pPr>
              <w:rPr>
                <w:rFonts w:hint="eastAsia" w:eastAsia="宋体"/>
                <w:b/>
                <w:color w:val="000000"/>
                <w:szCs w:val="21"/>
                <w:lang w:val="en-US" w:eastAsia="zh-CN"/>
              </w:rPr>
            </w:pPr>
            <w:r>
              <w:rPr>
                <w:rFonts w:hint="eastAsia"/>
                <w:b/>
                <w:color w:val="000000"/>
                <w:szCs w:val="21"/>
                <w:lang w:val="en-US" w:eastAsia="zh-CN"/>
              </w:rPr>
              <w:t>专家</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男</w:t>
            </w:r>
          </w:p>
        </w:tc>
        <w:tc>
          <w:tcPr>
            <w:tcW w:w="3870" w:type="dxa"/>
            <w:vAlign w:val="center"/>
          </w:tcPr>
          <w:p>
            <w:pPr>
              <w:rPr>
                <w:b/>
                <w:color w:val="000000"/>
                <w:szCs w:val="21"/>
              </w:rPr>
            </w:pPr>
            <w:r>
              <w:rPr>
                <w:b/>
                <w:color w:val="000000"/>
                <w:szCs w:val="21"/>
              </w:rPr>
              <w:t>北京国标联合认证有限公司</w:t>
            </w:r>
          </w:p>
        </w:tc>
        <w:tc>
          <w:tcPr>
            <w:tcW w:w="2228" w:type="dxa"/>
            <w:gridSpan w:val="2"/>
            <w:vAlign w:val="center"/>
          </w:tcPr>
          <w:p>
            <w:pPr>
              <w:rPr>
                <w:rFonts w:hint="default" w:eastAsia="宋体"/>
                <w:b/>
                <w:color w:val="000000"/>
                <w:szCs w:val="21"/>
                <w:lang w:val="en-US" w:eastAsia="zh-CN"/>
              </w:rPr>
            </w:pPr>
            <w:r>
              <w:rPr>
                <w:rFonts w:hint="eastAsia"/>
                <w:b/>
                <w:color w:val="000000"/>
                <w:szCs w:val="21"/>
                <w:lang w:val="en-US" w:eastAsia="zh-CN"/>
              </w:rPr>
              <w:t>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甘肃春宇印务有限公司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甘肃省兰州市安宁区安宁西路520号（兰州四十四中学巷口）</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730070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甘肃省兰州市安宁区安宁西路520号（兰州四十四中学巷口）</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730070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李明芳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17726942601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张夏</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魏苹</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出版物、包装装潢印刷品及其他印刷品印刷</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eastAsia="宋体" w:cs="宋体"/>
                <w:b/>
                <w:bCs/>
                <w:sz w:val="28"/>
                <w:szCs w:val="28"/>
                <w:lang w:val="en-US" w:eastAsia="zh-CN"/>
              </w:rPr>
              <w:t>签订合同--生产任务下达--采购实施--材料外协件检验--产品印刷实施--产品检验流转--装订--成品检验--产品交付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sz w:val="20"/>
              </w:rPr>
              <w:t>出版物、包装装潢印刷品及其他印刷品印刷所涉及场所的相关环境管理活动</w:t>
            </w:r>
          </w:p>
        </w:tc>
        <w:tc>
          <w:tcPr>
            <w:tcW w:w="2006" w:type="dxa"/>
            <w:gridSpan w:val="3"/>
            <w:vAlign w:val="center"/>
          </w:tcPr>
          <w:p>
            <w:pPr>
              <w:rPr>
                <w:rFonts w:ascii="宋体" w:hAnsi="宋体"/>
                <w:b/>
                <w:color w:val="000000"/>
                <w:szCs w:val="21"/>
              </w:rPr>
            </w:pPr>
            <w:r>
              <w:t>E：09.01.02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出版物、包装装潢印刷品及其他印刷品印刷所涉及场所的相关职业健康安全管理活动</w:t>
            </w:r>
          </w:p>
        </w:tc>
        <w:tc>
          <w:tcPr>
            <w:tcW w:w="2006" w:type="dxa"/>
            <w:gridSpan w:val="3"/>
            <w:vAlign w:val="center"/>
          </w:tcPr>
          <w:p>
            <w:pPr>
              <w:spacing w:line="400" w:lineRule="exact"/>
              <w:rPr>
                <w:rFonts w:ascii="宋体" w:hAnsi="宋体"/>
                <w:b/>
                <w:color w:val="000000"/>
                <w:szCs w:val="21"/>
              </w:rPr>
            </w:pPr>
            <w:r>
              <w:t>O：09.01.02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甘肃春宇印务有限公司</w:t>
            </w:r>
            <w:r>
              <w:rPr>
                <w:rFonts w:hint="eastAsia"/>
                <w:sz w:val="21"/>
                <w:szCs w:val="21"/>
                <w:lang w:val="en-US" w:eastAsia="zh-CN"/>
              </w:rPr>
              <w:t>/</w:t>
            </w:r>
            <w:r>
              <w:rPr>
                <w:sz w:val="21"/>
                <w:szCs w:val="21"/>
              </w:rPr>
              <w:t>甘肃省兰州市安宁区安宁西路520号（兰州四十四中学巷口）</w:t>
            </w:r>
          </w:p>
        </w:tc>
        <w:tc>
          <w:tcPr>
            <w:tcW w:w="2267" w:type="dxa"/>
          </w:tcPr>
          <w:p>
            <w:pPr>
              <w:spacing w:before="40" w:after="40"/>
              <w:rPr>
                <w:rFonts w:eastAsia="黑体"/>
                <w:szCs w:val="21"/>
                <w:lang w:val="de-DE" w:eastAsia="ja-JP"/>
              </w:rPr>
            </w:pPr>
            <w:r>
              <w:rPr>
                <w:sz w:val="21"/>
                <w:szCs w:val="21"/>
              </w:rPr>
              <w:t>甘肃省兰州市安宁区安宁西路520号（兰州四十四中学巷口）</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bookmarkStart w:id="35" w:name="审核范围"/>
            <w:r>
              <w:t>E：</w:t>
            </w:r>
            <w:r>
              <w:rPr>
                <w:rFonts w:hint="eastAsia"/>
                <w:sz w:val="20"/>
              </w:rPr>
              <w:t>出版物、包装装潢印刷品及其他印刷品印刷所涉及场所的相关环境管理活动</w:t>
            </w:r>
          </w:p>
          <w:p>
            <w:pPr>
              <w:pStyle w:val="20"/>
              <w:rPr>
                <w:rFonts w:eastAsia="黑体" w:cs="Arial"/>
                <w:sz w:val="21"/>
                <w:szCs w:val="21"/>
                <w:lang w:val="en-US" w:eastAsia="ja-JP"/>
              </w:rPr>
            </w:pPr>
            <w:r>
              <w:t>O：出版物、包装装潢印刷品及其他印刷品印刷所涉及场所的相关职业健康安全管理活动</w:t>
            </w:r>
            <w:bookmarkEnd w:id="35"/>
          </w:p>
        </w:tc>
        <w:tc>
          <w:tcPr>
            <w:tcW w:w="669" w:type="dxa"/>
            <w:vAlign w:val="center"/>
          </w:tcPr>
          <w:p>
            <w:pPr>
              <w:rPr>
                <w:rFonts w:ascii="宋体" w:hAnsi="宋体"/>
                <w:b/>
                <w:sz w:val="21"/>
                <w:szCs w:val="21"/>
              </w:rPr>
            </w:pPr>
            <w:r>
              <w:rPr>
                <w:rFonts w:hint="eastAsia" w:ascii="宋体" w:hAnsi="宋体"/>
                <w:b/>
                <w:sz w:val="21"/>
                <w:szCs w:val="21"/>
              </w:rPr>
              <w:t>■GB/T24001-2016/ISO 14001:2015 ■GB/T 45001-2020/ISO45001：2018</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2</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vAlign w:val="top"/>
          </w:tcPr>
          <w:p>
            <w:pPr>
              <w:rPr>
                <w:rFonts w:ascii="宋体"/>
                <w:b/>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6-7</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年12月27日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w:t>
            </w:r>
            <w:r>
              <w:rPr>
                <w:rFonts w:hint="eastAsia" w:ascii="宋体"/>
                <w:color w:val="000000"/>
                <w:spacing w:val="-10"/>
                <w:szCs w:val="21"/>
              </w:rPr>
              <w:sym w:font="Wingdings 2" w:char="00A3"/>
            </w:r>
            <w:r>
              <w:rPr>
                <w:rFonts w:hint="eastAsia" w:ascii="宋体"/>
                <w:color w:val="000000"/>
                <w:spacing w:val="-10"/>
                <w:szCs w:val="21"/>
              </w:rPr>
              <w:t>动力装置场所、□危险化学品仓库、□污染物治疗设施、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pStyle w:val="2"/>
        <w:rPr>
          <w:rFonts w:eastAsia="黑体"/>
          <w:szCs w:val="21"/>
        </w:rPr>
      </w:pPr>
    </w:p>
    <w:p>
      <w:pPr>
        <w:pStyle w:val="2"/>
        <w:rPr>
          <w:rFonts w:eastAsia="黑体"/>
          <w:szCs w:val="21"/>
        </w:rPr>
      </w:pPr>
    </w:p>
    <w:p>
      <w:pPr>
        <w:pStyle w:val="2"/>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pStyle w:val="2"/>
        <w:rPr>
          <w:rFonts w:ascii="宋体" w:hAnsi="宋体"/>
          <w:b/>
          <w:color w:val="000000"/>
          <w:spacing w:val="-2"/>
          <w:szCs w:val="21"/>
        </w:rPr>
      </w:pPr>
    </w:p>
    <w:p>
      <w:pPr>
        <w:pStyle w:val="2"/>
        <w:rPr>
          <w:rFonts w:ascii="宋体" w:hAnsi="宋体"/>
          <w:b/>
          <w:color w:val="000000"/>
          <w:spacing w:val="-2"/>
          <w:szCs w:val="21"/>
        </w:rPr>
      </w:pPr>
    </w:p>
    <w:p>
      <w:pPr>
        <w:pStyle w:val="2"/>
        <w:rPr>
          <w:rFonts w:ascii="宋体" w:hAnsi="宋体"/>
          <w:b/>
          <w:color w:val="000000"/>
          <w:spacing w:val="-2"/>
          <w:szCs w:val="21"/>
        </w:rPr>
      </w:pPr>
    </w:p>
    <w:p>
      <w:pPr>
        <w:pStyle w:val="2"/>
        <w:rPr>
          <w:rFonts w:ascii="宋体" w:hAnsi="宋体"/>
          <w:b/>
          <w:color w:val="000000"/>
          <w:spacing w:val="-2"/>
          <w:szCs w:val="21"/>
        </w:rPr>
      </w:pPr>
    </w:p>
    <w:p>
      <w:pPr>
        <w:pStyle w:val="2"/>
        <w:rPr>
          <w:rFonts w:ascii="宋体" w:hAnsi="宋体"/>
          <w:b/>
          <w:color w:val="000000"/>
          <w:spacing w:val="-2"/>
          <w:szCs w:val="21"/>
        </w:rPr>
      </w:pPr>
    </w:p>
    <w:p>
      <w:pPr>
        <w:pStyle w:val="2"/>
        <w:rPr>
          <w:rFonts w:ascii="宋体" w:hAnsi="宋体"/>
          <w:b/>
          <w:color w:val="000000"/>
          <w:spacing w:val="-2"/>
          <w:szCs w:val="21"/>
        </w:rPr>
      </w:pPr>
      <w:bookmarkStart w:id="37" w:name="_GoBack"/>
      <w:bookmarkEnd w:id="37"/>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2022-02-</w:t>
            </w:r>
            <w:bookmarkEnd w:id="36"/>
            <w:r>
              <w:rPr>
                <w:rFonts w:hint="eastAsia" w:ascii="宋体"/>
                <w:b/>
                <w:color w:val="000000"/>
                <w:szCs w:val="21"/>
                <w:lang w:val="en-US" w:eastAsia="zh-CN"/>
              </w:rPr>
              <w:t>22至2022-2-23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363157"/>
    <w:rsid w:val="05DB30EF"/>
    <w:rsid w:val="12F32D08"/>
    <w:rsid w:val="20DB7718"/>
    <w:rsid w:val="425C0E2E"/>
    <w:rsid w:val="4C220D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强子</cp:lastModifiedBy>
  <dcterms:modified xsi:type="dcterms:W3CDTF">2022-03-02T13:05:49Z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