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0063-2022-QEO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甘肃澳翔印业有限公司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甘肃澳翔印业有限公司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甘肃省兰州市安宁区桃林路197号（兰州东方乐包装印务有限公司办公楼）</w:t>
            </w:r>
            <w:bookmarkEnd w:id="6"/>
          </w:p>
        </w:tc>
        <w:tc>
          <w:tcPr>
            <w:tcW w:w="1242" w:type="dxa"/>
            <w:vMerge w:val="restart"/>
            <w:vAlign w:val="center"/>
          </w:tcPr>
          <w:p>
            <w:r>
              <w:rPr>
                <w:rFonts w:hint="eastAsia"/>
              </w:rPr>
              <w:t>邮编</w:t>
            </w:r>
          </w:p>
        </w:tc>
        <w:tc>
          <w:tcPr>
            <w:tcW w:w="1771" w:type="dxa"/>
          </w:tcPr>
          <w:p>
            <w:bookmarkStart w:id="7" w:name="注册邮编"/>
            <w:r>
              <w:t>730070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甘肃省兰州市安宁区桃林路197号（兰州东方乐包装印务有限公司办公楼）</w:t>
            </w:r>
            <w:bookmarkEnd w:id="8"/>
          </w:p>
        </w:tc>
        <w:tc>
          <w:tcPr>
            <w:tcW w:w="1242" w:type="dxa"/>
            <w:vMerge w:val="continue"/>
            <w:vAlign w:val="center"/>
          </w:tcPr>
          <w:p/>
        </w:tc>
        <w:tc>
          <w:tcPr>
            <w:tcW w:w="1771" w:type="dxa"/>
          </w:tcPr>
          <w:p>
            <w:bookmarkStart w:id="9" w:name="办公邮编"/>
            <w:r>
              <w:t>730070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牛红梅</w:t>
            </w:r>
            <w:bookmarkEnd w:id="10"/>
          </w:p>
        </w:tc>
        <w:tc>
          <w:tcPr>
            <w:tcW w:w="1313" w:type="dxa"/>
            <w:vAlign w:val="center"/>
          </w:tcPr>
          <w:p>
            <w:r>
              <w:rPr>
                <w:rFonts w:hint="eastAsia"/>
              </w:rPr>
              <w:t>电话.</w:t>
            </w:r>
          </w:p>
        </w:tc>
        <w:tc>
          <w:tcPr>
            <w:tcW w:w="2180" w:type="dxa"/>
            <w:vAlign w:val="center"/>
          </w:tcPr>
          <w:p>
            <w:bookmarkStart w:id="11" w:name="联系人电话"/>
            <w:r>
              <w:t>18919852442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肖青年</w:t>
            </w:r>
            <w:bookmarkEnd w:id="13"/>
          </w:p>
        </w:tc>
        <w:tc>
          <w:tcPr>
            <w:tcW w:w="1313" w:type="dxa"/>
            <w:vAlign w:val="center"/>
          </w:tcPr>
          <w:p>
            <w:r>
              <w:rPr>
                <w:rFonts w:hint="eastAsia"/>
              </w:rPr>
              <w:t>管理者代表</w:t>
            </w:r>
          </w:p>
        </w:tc>
        <w:tc>
          <w:tcPr>
            <w:tcW w:w="2180" w:type="dxa"/>
          </w:tcPr>
          <w:p>
            <w:bookmarkStart w:id="14" w:name="管理者代表"/>
            <w:r>
              <w:t>吕振东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b/>
                <w:bCs/>
                <w:sz w:val="24"/>
                <w:szCs w:val="24"/>
                <w:lang w:val="en-US" w:eastAsia="zh-CN"/>
              </w:rPr>
              <w:t>签订合同-根据合同下施工单-根据生产制版-印刷（装版-上墨-印刷）-装订-质检-出厂</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2022年02月19日 上午至2022年02月20日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Q：出版物、包装装潢印刷品、其他印刷品的印刷（资质范围内）</w:t>
            </w:r>
          </w:p>
          <w:p>
            <w:r>
              <w:t>E：出版物、包装装潢印刷品、其他印刷品的印刷（资质范围内）所涉及场所的相关环境管理活动</w:t>
            </w:r>
          </w:p>
          <w:p>
            <w:r>
              <w:t>O：出版物、包装装潢印刷品、其他印刷品的印刷（资质范围内）所涉及场所的相关职业健康安全管理活动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Q：09.01.02</w:t>
            </w:r>
          </w:p>
          <w:p>
            <w:r>
              <w:t>E：09.01.02</w:t>
            </w:r>
          </w:p>
          <w:p>
            <w:r>
              <w:t>O：09.01.02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甘肃澳翔印业有限公司</w:t>
            </w:r>
            <w:r>
              <w:rPr>
                <w:rFonts w:hint="eastAsia"/>
                <w:sz w:val="21"/>
                <w:szCs w:val="21"/>
                <w:lang w:val="en-US" w:eastAsia="zh-CN"/>
              </w:rPr>
              <w:t>/</w:t>
            </w:r>
            <w:r>
              <w:rPr>
                <w:rFonts w:asciiTheme="minorEastAsia" w:hAnsiTheme="minorEastAsia" w:eastAsiaTheme="minorEastAsia"/>
                <w:sz w:val="20"/>
              </w:rPr>
              <w:t>甘肃省兰州市安宁区桃林路197号（兰州东方乐包装印务有限公司办公楼）</w:t>
            </w:r>
          </w:p>
        </w:tc>
        <w:tc>
          <w:tcPr>
            <w:tcW w:w="2267" w:type="dxa"/>
          </w:tcPr>
          <w:p>
            <w:pPr>
              <w:rPr>
                <w:lang w:val="de-DE" w:eastAsia="ja-JP"/>
              </w:rPr>
            </w:pPr>
            <w:r>
              <w:rPr>
                <w:rFonts w:asciiTheme="minorEastAsia" w:hAnsiTheme="minorEastAsia" w:eastAsiaTheme="minorEastAsia"/>
                <w:sz w:val="20"/>
              </w:rPr>
              <w:t>甘肃省兰州市安宁区桃林路197号（兰州东方乐包装印务有限公司办公楼）</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Q：出版物、包装装潢印刷品、其他印刷品的印刷（资质范围内）</w:t>
            </w:r>
          </w:p>
          <w:p>
            <w:pPr>
              <w:rPr>
                <w:sz w:val="20"/>
              </w:rPr>
            </w:pPr>
            <w:r>
              <w:rPr>
                <w:sz w:val="20"/>
              </w:rPr>
              <w:t>E：出版物、包装装潢印刷品、其他印刷品的印刷（资质范围内）所涉及场所的相关环境管理活动</w:t>
            </w:r>
          </w:p>
          <w:p>
            <w:pPr>
              <w:rPr>
                <w:lang w:eastAsia="ja-JP"/>
              </w:rPr>
            </w:pPr>
            <w:r>
              <w:rPr>
                <w:sz w:val="20"/>
              </w:rPr>
              <w:t>O：出版物、包装装潢印刷品、其他印刷品的印刷（资质范围内）所涉及场所的相关职业健康安全管理活动</w:t>
            </w:r>
          </w:p>
        </w:tc>
        <w:tc>
          <w:tcPr>
            <w:tcW w:w="669" w:type="dxa"/>
            <w:vAlign w:val="center"/>
          </w:tcPr>
          <w:p>
            <w:pPr>
              <w:rPr>
                <w:lang w:eastAsia="ja-JP"/>
              </w:rPr>
            </w:pPr>
            <w:r>
              <w:rPr>
                <w:rFonts w:hint="eastAsia" w:ascii="宋体" w:hAnsi="宋体"/>
                <w:b/>
                <w:sz w:val="21"/>
                <w:szCs w:val="21"/>
              </w:rPr>
              <w:t>GB/T19001-2016/GB/T24001-2016</w:t>
            </w:r>
            <w:r>
              <w:rPr>
                <w:rFonts w:hint="eastAsia" w:ascii="宋体" w:hAnsi="宋体"/>
                <w:b/>
                <w:sz w:val="21"/>
                <w:szCs w:val="21"/>
                <w:lang w:val="en-US" w:eastAsia="zh-CN"/>
              </w:rPr>
              <w:t>/</w:t>
            </w:r>
            <w:r>
              <w:rPr>
                <w:rFonts w:hint="eastAsia" w:ascii="宋体" w:hAnsi="宋体"/>
                <w:b/>
                <w:sz w:val="21"/>
                <w:szCs w:val="21"/>
              </w:rPr>
              <w:t>GB/T 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2" w:char="0052"/>
                </w:r>
              </w:p>
            </w:sdtContent>
          </w:sdt>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陈琦</w:t>
            </w:r>
          </w:p>
        </w:tc>
        <w:tc>
          <w:tcPr>
            <w:tcW w:w="1089" w:type="dxa"/>
            <w:vAlign w:val="center"/>
          </w:tcPr>
          <w:p>
            <w:r>
              <w:t>组员</w:t>
            </w:r>
          </w:p>
        </w:tc>
        <w:tc>
          <w:tcPr>
            <w:tcW w:w="711" w:type="dxa"/>
            <w:vAlign w:val="center"/>
          </w:tcPr>
          <w:p>
            <w:r>
              <w:t>男</w:t>
            </w:r>
          </w:p>
        </w:tc>
        <w:tc>
          <w:tcPr>
            <w:tcW w:w="3870" w:type="dxa"/>
            <w:vAlign w:val="center"/>
          </w:tcPr>
          <w:p>
            <w:r>
              <w:t>2021-N0QMS-1212288</w:t>
            </w:r>
          </w:p>
          <w:p>
            <w:r>
              <w:t>2021-N0EMS-1212288</w:t>
            </w:r>
          </w:p>
          <w:p>
            <w:r>
              <w:t>2021-N0OHSMS-1212288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p>
            <w:r>
              <w:t>ISC[S]0372</w:t>
            </w:r>
          </w:p>
          <w:p>
            <w:r>
              <w:t>北京国标联合认证有限公司</w:t>
            </w:r>
          </w:p>
        </w:tc>
        <w:tc>
          <w:tcPr>
            <w:tcW w:w="2179" w:type="dxa"/>
            <w:vAlign w:val="center"/>
          </w:tcPr>
          <w:p>
            <w:r>
              <w:t>Q:09.01.02</w:t>
            </w:r>
          </w:p>
          <w:p>
            <w:r>
              <w:t>E:09.01.02</w:t>
            </w:r>
          </w:p>
          <w:p>
            <w:r>
              <w:t>O:09.01.02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sz w:val="21"/>
                <w:szCs w:val="21"/>
              </w:rPr>
              <w:t>郭力</w:t>
            </w:r>
          </w:p>
        </w:tc>
        <w:tc>
          <w:tcPr>
            <w:tcW w:w="1089" w:type="dxa"/>
            <w:vAlign w:val="center"/>
          </w:tcPr>
          <w:p>
            <w:r>
              <w:rPr>
                <w:rFonts w:hint="eastAsia"/>
                <w:lang w:val="en-US" w:eastAsia="zh-CN"/>
              </w:rPr>
              <w:t>技术专家</w:t>
            </w:r>
          </w:p>
        </w:tc>
        <w:tc>
          <w:tcPr>
            <w:tcW w:w="711" w:type="dxa"/>
            <w:vAlign w:val="center"/>
          </w:tcPr>
          <w:p>
            <w:pPr>
              <w:rPr>
                <w:rFonts w:hint="default" w:eastAsia="宋体"/>
                <w:lang w:val="en-US" w:eastAsia="zh-CN"/>
              </w:rPr>
            </w:pPr>
            <w:r>
              <w:rPr>
                <w:rFonts w:hint="eastAsia"/>
                <w:lang w:val="en-US" w:eastAsia="zh-CN"/>
              </w:rPr>
              <w:t>男</w:t>
            </w:r>
          </w:p>
        </w:tc>
        <w:tc>
          <w:tcPr>
            <w:tcW w:w="3870" w:type="dxa"/>
            <w:vAlign w:val="center"/>
          </w:tcPr>
          <w:p>
            <w:r>
              <w:t>北京国标联合认证有限公司</w:t>
            </w:r>
          </w:p>
        </w:tc>
        <w:tc>
          <w:tcPr>
            <w:tcW w:w="2179" w:type="dxa"/>
            <w:vAlign w:val="center"/>
          </w:tcPr>
          <w:p>
            <w:pPr>
              <w:rPr>
                <w:rFonts w:hint="default" w:eastAsia="宋体"/>
                <w:lang w:val="en-US" w:eastAsia="zh-CN"/>
              </w:rPr>
            </w:pPr>
            <w:r>
              <w:rPr>
                <w:rFonts w:hint="eastAsia"/>
                <w:lang w:val="en-US" w:eastAsia="zh-CN"/>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eastAsia="宋体" w:cs="宋体"/>
                <w:b/>
                <w:bCs/>
                <w:color w:val="auto"/>
                <w:sz w:val="24"/>
                <w:szCs w:val="24"/>
                <w:lang w:val="en-US" w:eastAsia="zh-CN"/>
              </w:rPr>
              <w:t>以客户满意为目标，精益求精，持续改进；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公司人员不足，相对流动性大。</w:t>
                  </w:r>
                </w:p>
              </w:tc>
              <w:tc>
                <w:tcPr>
                  <w:tcW w:w="3965" w:type="dxa"/>
                </w:tcPr>
                <w:p>
                  <w:pPr>
                    <w:shd w:val="clear" w:color="auto" w:fill="C7DAF1" w:themeFill="text2" w:themeFillTint="32"/>
                  </w:pPr>
                  <w:r>
                    <w:rPr>
                      <w:rFonts w:hint="eastAsia"/>
                    </w:rPr>
                    <w:t>人员招聘和培训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本公司产品质量稳定，但在市场中同行也多，而且同行大都是知名企业，竞争压力大。</w:t>
                  </w:r>
                </w:p>
              </w:tc>
              <w:tc>
                <w:tcPr>
                  <w:tcW w:w="3965" w:type="dxa"/>
                </w:tcPr>
                <w:p>
                  <w:pPr>
                    <w:shd w:val="clear" w:color="auto" w:fill="C7DAF1" w:themeFill="text2" w:themeFillTint="32"/>
                  </w:pPr>
                  <w:r>
                    <w:rPr>
                      <w:rFonts w:hint="eastAsia"/>
                    </w:rPr>
                    <w:t>加大市场开发</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kern w:val="0"/>
                      <w:sz w:val="21"/>
                      <w:szCs w:val="21"/>
                      <w:lang w:val="en-US" w:eastAsia="zh-CN"/>
                    </w:rPr>
                    <w:t>产品一次交付合格率95%以上；</w:t>
                  </w:r>
                </w:p>
              </w:tc>
              <w:tc>
                <w:tcPr>
                  <w:tcW w:w="3136" w:type="dxa"/>
                  <w:shd w:val="clear" w:color="auto" w:fill="auto"/>
                  <w:vAlign w:val="top"/>
                </w:tcPr>
                <w:p>
                  <w:pPr>
                    <w:numPr>
                      <w:ilvl w:val="0"/>
                      <w:numId w:val="0"/>
                    </w:numPr>
                    <w:jc w:val="both"/>
                    <w:rPr>
                      <w:rFonts w:hint="eastAsia" w:ascii="宋体" w:hAnsi="宋体" w:eastAsia="宋体" w:cs="宋体"/>
                      <w:sz w:val="21"/>
                      <w:szCs w:val="21"/>
                      <w:lang w:eastAsia="zh-CN"/>
                    </w:rPr>
                  </w:pPr>
                  <w:r>
                    <w:rPr>
                      <w:rFonts w:hint="eastAsia" w:ascii="宋体" w:hAnsi="宋体" w:eastAsia="宋体" w:cs="宋体"/>
                      <w:sz w:val="21"/>
                      <w:szCs w:val="21"/>
                      <w:lang w:bidi="ar"/>
                    </w:rPr>
                    <w:t>产品合格数/应</w:t>
                  </w:r>
                  <w:r>
                    <w:rPr>
                      <w:rFonts w:hint="eastAsia" w:ascii="宋体" w:hAnsi="宋体" w:eastAsia="宋体" w:cs="宋体"/>
                      <w:sz w:val="21"/>
                      <w:szCs w:val="21"/>
                      <w:lang w:val="en-US" w:eastAsia="zh-CN" w:bidi="ar"/>
                    </w:rPr>
                    <w:t>交付</w:t>
                  </w:r>
                  <w:r>
                    <w:rPr>
                      <w:rFonts w:hint="eastAsia" w:ascii="宋体" w:hAnsi="宋体" w:eastAsia="宋体" w:cs="宋体"/>
                      <w:sz w:val="21"/>
                      <w:szCs w:val="21"/>
                      <w:lang w:bidi="ar"/>
                    </w:rPr>
                    <w:t>数</w:t>
                  </w:r>
                </w:p>
                <w:p>
                  <w:pPr>
                    <w:widowControl/>
                    <w:spacing w:before="40"/>
                    <w:jc w:val="left"/>
                    <w:rPr>
                      <w:rFonts w:ascii="Times New Roman" w:hAnsi="Times New Roman" w:eastAsia="宋体" w:cs="Times New Roman"/>
                      <w:color w:val="000000"/>
                      <w:kern w:val="2"/>
                      <w:sz w:val="21"/>
                      <w:szCs w:val="18"/>
                      <w:highlight w:val="cyan"/>
                      <w:lang w:val="en-GB" w:eastAsia="zh-CN" w:bidi="ar-SA"/>
                    </w:rPr>
                  </w:pP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auto"/>
                      <w:kern w:val="0"/>
                      <w:sz w:val="21"/>
                      <w:szCs w:val="21"/>
                      <w:lang w:val="en-US" w:eastAsia="zh-CN"/>
                    </w:rPr>
                    <w:t>顾客满意度90%以上；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sz w:val="21"/>
                      <w:szCs w:val="21"/>
                    </w:rPr>
                    <w:t>满意度实得分/应得分</w:t>
                  </w:r>
                  <w:r>
                    <w:rPr>
                      <w:rFonts w:hint="eastAsia" w:ascii="宋体" w:hAnsi="宋体" w:eastAsia="宋体" w:cs="宋体"/>
                      <w:sz w:val="21"/>
                      <w:szCs w:val="21"/>
                      <w:lang w:eastAsia="zh-CN"/>
                    </w:rPr>
                    <w:t>；</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经营部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1300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ascii="Times New Roman" w:hAnsi="Times New Roman" w:eastAsia="宋体" w:cs="Times New Roman"/>
                <w:lang w:val="en-US" w:eastAsia="zh-CN"/>
              </w:rPr>
              <w:t>高宝印刷机、海德堡印刷机、双面印刷机、切纸机、勒口机、三面切书机</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ascii="宋体" w:hAnsi="宋体" w:cs="宋体"/>
                <w:szCs w:val="21"/>
                <w:lang w:eastAsia="zh-CN"/>
              </w:rPr>
              <w:t>外径千分尺、游标卡尺、钢直尺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 xml:space="preserve">加工工艺 </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 xml:space="preserve">顾客提供资料 </w:t>
            </w:r>
            <w:r>
              <w:rPr>
                <w:rFonts w:hint="eastAsia" w:ascii="Wingdings" w:hAnsi="Wingdings"/>
              </w:rPr>
              <w:sym w:font="Wingdings 2" w:char="0052"/>
            </w:r>
            <w:r>
              <w:rPr>
                <w:rFonts w:hint="eastAsia"/>
              </w:rPr>
              <w:t xml:space="preserve">产品标准 </w:t>
            </w:r>
            <w:r>
              <w:rPr>
                <w:rFonts w:hint="eastAsia" w:ascii="Wingdings" w:hAnsi="Wingdings"/>
              </w:rPr>
              <w:sym w:font="Wingdings 2" w:char="0052"/>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出版物、包装装潢印刷品、其他印刷品的印刷</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印刷</w:t>
                  </w:r>
                </w:p>
              </w:tc>
              <w:tc>
                <w:tcPr>
                  <w:tcW w:w="3265" w:type="dxa"/>
                </w:tcPr>
                <w:p>
                  <w:pPr>
                    <w:shd w:val="clear" w:color="auto" w:fill="C7DAF1" w:themeFill="text2" w:themeFillTint="32"/>
                    <w:jc w:val="left"/>
                  </w:pPr>
                  <w:r>
                    <w:rPr>
                      <w:rFonts w:hint="eastAsia"/>
                      <w:color w:val="000000"/>
                      <w:lang w:val="en-US" w:eastAsia="zh-CN"/>
                    </w:rPr>
                    <w:t>套印准确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A3"/>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A3"/>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20-21</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28</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A3"/>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r>
              <w:rPr>
                <w:rFonts w:hint="eastAsia" w:ascii="宋体" w:hAnsi="宋体" w:eastAsia="宋体" w:cs="Times New Roman"/>
                <w:b/>
                <w:bCs/>
                <w:color w:val="auto"/>
                <w:sz w:val="24"/>
                <w:szCs w:val="24"/>
                <w:lang w:val="en-US" w:eastAsia="zh-CN"/>
              </w:rPr>
              <w:t>遵纪守法、达标排放、预防污染、持续改进。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存在确定潜在的紧急情况  例如：火灾发生</w:t>
                  </w:r>
                </w:p>
              </w:tc>
              <w:tc>
                <w:tcPr>
                  <w:tcW w:w="3965" w:type="dxa"/>
                </w:tcPr>
                <w:p>
                  <w:pPr>
                    <w:shd w:val="clear" w:color="auto" w:fill="EBF1DE" w:themeFill="accent3" w:themeFillTint="32"/>
                  </w:pPr>
                  <w:r>
                    <w:rPr>
                      <w:rFonts w:hint="eastAsia"/>
                    </w:rPr>
                    <w:t>制定应急预案，定期培训防火常识，定期防火演练</w:t>
                  </w:r>
                </w:p>
              </w:tc>
              <w:tc>
                <w:tcPr>
                  <w:tcW w:w="1717" w:type="dxa"/>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eastAsia="宋体"/>
                <w:lang w:eastAsia="zh-CN"/>
              </w:rPr>
            </w:pPr>
            <w:r>
              <w:rPr>
                <w:rFonts w:hint="eastAsia"/>
                <w:lang w:eastAsia="zh-CN"/>
              </w:rPr>
              <w:t>·</w:t>
            </w: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2019.2</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Cs/>
                      <w:sz w:val="21"/>
                      <w:szCs w:val="21"/>
                      <w:lang w:val="en-US" w:eastAsia="zh-CN"/>
                    </w:rPr>
                    <w:t>全公司全年火灾爆炸事故发生为0；</w:t>
                  </w:r>
                </w:p>
              </w:tc>
              <w:tc>
                <w:tcPr>
                  <w:tcW w:w="3136" w:type="dxa"/>
                  <w:shd w:val="clear" w:color="auto" w:fill="auto"/>
                  <w:vAlign w:val="center"/>
                </w:tcPr>
                <w:p>
                  <w:pPr>
                    <w:numPr>
                      <w:ilvl w:val="0"/>
                      <w:numId w:val="2"/>
                    </w:numPr>
                    <w:ind w:firstLine="0" w:firstLineChars="0"/>
                    <w:jc w:val="both"/>
                    <w:rPr>
                      <w:rFonts w:hint="eastAsia"/>
                      <w:szCs w:val="22"/>
                      <w:lang w:val="en-US" w:eastAsia="zh-CN"/>
                    </w:rPr>
                  </w:pPr>
                  <w:r>
                    <w:rPr>
                      <w:rFonts w:hint="eastAsia"/>
                      <w:szCs w:val="22"/>
                      <w:lang w:val="en-US" w:eastAsia="zh-CN"/>
                    </w:rPr>
                    <w:t>公司设立员工专门吸烟场所，严禁生产车间和仓库明火</w:t>
                  </w:r>
                </w:p>
                <w:p>
                  <w:pPr>
                    <w:numPr>
                      <w:ilvl w:val="0"/>
                      <w:numId w:val="2"/>
                    </w:numPr>
                    <w:ind w:firstLine="0" w:firstLineChars="0"/>
                    <w:jc w:val="both"/>
                    <w:rPr>
                      <w:rFonts w:hint="eastAsia"/>
                      <w:szCs w:val="22"/>
                      <w:lang w:val="en-US" w:eastAsia="zh-CN"/>
                    </w:rPr>
                  </w:pPr>
                  <w:r>
                    <w:rPr>
                      <w:rFonts w:hint="eastAsia"/>
                      <w:szCs w:val="22"/>
                      <w:lang w:val="en-US" w:eastAsia="zh-CN"/>
                    </w:rPr>
                    <w:t>配备齐全的消防设施，定期检查</w:t>
                  </w:r>
                </w:p>
                <w:p>
                  <w:pPr>
                    <w:shd w:val="clear" w:color="auto" w:fill="EBF1DE" w:themeFill="accent3" w:themeFillTint="32"/>
                    <w:rPr>
                      <w:lang w:val="en-GB"/>
                    </w:rPr>
                  </w:pPr>
                  <w:r>
                    <w:rPr>
                      <w:rFonts w:hint="eastAsia"/>
                      <w:szCs w:val="22"/>
                      <w:lang w:val="en-US" w:eastAsia="zh-CN"/>
                    </w:rPr>
                    <w:t>3、定期应急演练</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Cs/>
                      <w:sz w:val="21"/>
                      <w:szCs w:val="21"/>
                      <w:lang w:val="en-US" w:eastAsia="zh-CN"/>
                    </w:rPr>
                    <w:t>固体废弃物实现分类存放，危险固废由有资质的单位处置控制率100%，可回收和生活垃圾控制率95%以上；</w:t>
                  </w:r>
                </w:p>
              </w:tc>
              <w:tc>
                <w:tcPr>
                  <w:tcW w:w="3136" w:type="dxa"/>
                  <w:shd w:val="clear" w:color="auto" w:fill="auto"/>
                  <w:vAlign w:val="center"/>
                </w:tcPr>
                <w:p>
                  <w:pPr>
                    <w:numPr>
                      <w:ilvl w:val="0"/>
                      <w:numId w:val="3"/>
                    </w:numPr>
                    <w:ind w:firstLine="0" w:firstLineChars="0"/>
                    <w:jc w:val="both"/>
                    <w:rPr>
                      <w:rFonts w:hint="eastAsia"/>
                      <w:lang w:val="en-US" w:eastAsia="zh-CN"/>
                    </w:rPr>
                  </w:pPr>
                  <w:r>
                    <w:rPr>
                      <w:rFonts w:hint="eastAsia"/>
                      <w:lang w:val="en-US" w:eastAsia="zh-CN"/>
                    </w:rPr>
                    <w:t>经一般固废暂存处暂存后外售</w:t>
                  </w:r>
                </w:p>
                <w:p>
                  <w:pPr>
                    <w:numPr>
                      <w:ilvl w:val="0"/>
                      <w:numId w:val="3"/>
                    </w:numPr>
                    <w:ind w:firstLine="0" w:firstLineChars="0"/>
                    <w:jc w:val="both"/>
                    <w:rPr>
                      <w:rFonts w:hint="eastAsia"/>
                      <w:szCs w:val="22"/>
                      <w:lang w:val="en-US" w:eastAsia="zh-CN"/>
                    </w:rPr>
                  </w:pPr>
                  <w:r>
                    <w:rPr>
                      <w:rFonts w:hint="eastAsia"/>
                      <w:szCs w:val="22"/>
                      <w:lang w:val="en-US" w:eastAsia="zh-CN"/>
                    </w:rPr>
                    <w:t>交由设备厂家回收</w:t>
                  </w:r>
                </w:p>
                <w:p>
                  <w:pPr>
                    <w:numPr>
                      <w:ilvl w:val="0"/>
                      <w:numId w:val="3"/>
                    </w:numPr>
                    <w:ind w:firstLine="0" w:firstLineChars="0"/>
                    <w:jc w:val="both"/>
                    <w:rPr>
                      <w:rFonts w:hint="eastAsia"/>
                      <w:szCs w:val="22"/>
                      <w:lang w:val="en-US" w:eastAsia="zh-CN"/>
                    </w:rPr>
                  </w:pPr>
                  <w:r>
                    <w:rPr>
                      <w:rFonts w:hint="eastAsia"/>
                      <w:szCs w:val="22"/>
                      <w:lang w:val="en-US" w:eastAsia="zh-CN"/>
                    </w:rPr>
                    <w:t>交由有资质单位处置</w:t>
                  </w:r>
                </w:p>
                <w:p>
                  <w:pPr>
                    <w:shd w:val="clear" w:color="auto" w:fill="EBF1DE" w:themeFill="accent3" w:themeFillTint="32"/>
                    <w:rPr>
                      <w:rFonts w:ascii="宋体" w:hAnsi="宋体"/>
                    </w:rPr>
                  </w:pPr>
                  <w:r>
                    <w:rPr>
                      <w:rFonts w:hint="eastAsia"/>
                      <w:szCs w:val="22"/>
                      <w:lang w:val="en-US" w:eastAsia="zh-CN"/>
                    </w:rPr>
                    <w:t>4、生活垃圾收集后运至垃圾中转处置</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bCs/>
                      <w:sz w:val="21"/>
                      <w:szCs w:val="21"/>
                      <w:lang w:val="en-US" w:eastAsia="zh-CN"/>
                    </w:rPr>
                    <w:t>噪声、废水、废气达标吧排放</w:t>
                  </w:r>
                  <w:r>
                    <w:rPr>
                      <w:rFonts w:hint="eastAsia" w:ascii="宋体" w:hAnsi="宋体" w:eastAsia="宋体" w:cs="宋体"/>
                      <w:bCs/>
                      <w:sz w:val="24"/>
                      <w:szCs w:val="24"/>
                      <w:lang w:val="en-US" w:eastAsia="zh-CN"/>
                    </w:rPr>
                    <w:t>。</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管理目标方案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ascii="Wingdings" w:hAnsi="Wingdings"/>
              </w:rPr>
              <w:t>¨</w:t>
            </w:r>
            <w:r>
              <w:rPr>
                <w:rFonts w:hint="eastAsia"/>
              </w:rPr>
              <w:t>自然资源</w:t>
            </w:r>
            <w:r>
              <w:rPr>
                <w:rFonts w:hint="eastAsia"/>
              </w:rPr>
              <w:sym w:font="Wingdings 2" w:char="0052"/>
            </w:r>
            <w:r>
              <w:rPr>
                <w:rFonts w:hint="eastAsia"/>
              </w:rPr>
              <w:t>基础设施</w:t>
            </w:r>
            <w:r>
              <w:rPr>
                <w:rFonts w:hint="eastAsia" w:ascii="Wingdings" w:hAnsi="Wingdings"/>
              </w:rPr>
              <w:t>¨</w:t>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1300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高宝印刷机、海德堡印刷机、双面印刷机、切纸机、勒口机、三面切书机</w:t>
            </w:r>
            <w:r>
              <w:rPr>
                <w:rFonts w:hint="eastAsia" w:ascii="Times New Roman" w:hAnsi="Times New Roman" w:eastAsia="宋体" w:cs="Times New Roman"/>
              </w:rPr>
              <w:t>）</w:t>
            </w:r>
          </w:p>
          <w:p>
            <w:pPr>
              <w:shd w:val="clear" w:color="auto" w:fill="EBF1DE" w:themeFill="accent3" w:themeFillTint="32"/>
              <w:rPr>
                <w:u w:val="single"/>
              </w:rPr>
            </w:pPr>
            <w:r>
              <w:rPr>
                <w:rFonts w:hint="eastAsia"/>
              </w:rPr>
              <w:t>主要环保设备有：</w:t>
            </w:r>
            <w:r>
              <w:rPr>
                <w:rFonts w:hint="eastAsia"/>
                <w:u w:val="single"/>
              </w:rPr>
              <w:t>（</w:t>
            </w:r>
            <w:r>
              <w:rPr>
                <w:rFonts w:hint="eastAsia" w:ascii="Times New Roman" w:hAnsi="Times New Roman" w:eastAsia="宋体" w:cs="Times New Roman"/>
                <w:lang w:val="en-US" w:eastAsia="zh-CN"/>
              </w:rPr>
              <w:t>喷（烤）房VOCS（挥发性有机物）综合治理设备、显影液处理系统、水洗过滤循环系统</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宋体" w:hAnsi="宋体"/>
                      <w:color w:val="auto"/>
                      <w:sz w:val="22"/>
                      <w:szCs w:val="22"/>
                      <w:lang w:val="en-US" w:eastAsia="zh-CN"/>
                    </w:rPr>
                    <w:t>不外排，循环利用，废液交由资质单位处置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numPr>
                      <w:ilvl w:val="0"/>
                      <w:numId w:val="0"/>
                    </w:numPr>
                    <w:jc w:val="both"/>
                    <w:rPr>
                      <w:rFonts w:hint="eastAsia"/>
                      <w:lang w:val="en-US" w:eastAsia="zh-CN"/>
                    </w:rPr>
                  </w:pPr>
                  <w:r>
                    <w:rPr>
                      <w:rFonts w:hint="eastAsia"/>
                      <w:lang w:val="en-US" w:eastAsia="zh-CN"/>
                    </w:rPr>
                    <w:t>1、喷（烤）房VOCS（挥发性有机物）综合治理设备；</w:t>
                  </w:r>
                </w:p>
                <w:p>
                  <w:pPr>
                    <w:pStyle w:val="2"/>
                    <w:ind w:left="0" w:leftChars="0" w:firstLine="0" w:firstLineChars="0"/>
                  </w:pPr>
                  <w:r>
                    <w:rPr>
                      <w:rFonts w:hint="eastAsia"/>
                      <w:color w:val="000000"/>
                      <w:sz w:val="24"/>
                      <w:szCs w:val="24"/>
                      <w:lang w:val="en-US" w:eastAsia="zh-CN"/>
                    </w:rPr>
                    <w:t>2、</w:t>
                  </w:r>
                  <w:r>
                    <w:rPr>
                      <w:rFonts w:eastAsia="宋体"/>
                      <w:color w:val="000000"/>
                      <w:sz w:val="24"/>
                      <w:szCs w:val="24"/>
                    </w:rPr>
                    <w:t>营运期非甲烷总烃有组织、无组织排放执行《大气污染物综合排放标准》(GB16297-1996)</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numPr>
                      <w:ilvl w:val="0"/>
                      <w:numId w:val="0"/>
                    </w:numPr>
                    <w:jc w:val="both"/>
                    <w:rPr>
                      <w:rFonts w:hint="eastAsia"/>
                      <w:lang w:val="en-US" w:eastAsia="zh-CN"/>
                    </w:rPr>
                  </w:pPr>
                  <w:r>
                    <w:rPr>
                      <w:rFonts w:hint="eastAsia"/>
                      <w:lang w:val="en-US" w:eastAsia="zh-CN"/>
                    </w:rPr>
                    <w:t>1、选用低噪声生产设备</w:t>
                  </w:r>
                </w:p>
                <w:p>
                  <w:pPr>
                    <w:pStyle w:val="2"/>
                    <w:numPr>
                      <w:ilvl w:val="0"/>
                      <w:numId w:val="0"/>
                    </w:numPr>
                    <w:rPr>
                      <w:rFonts w:hint="eastAsia"/>
                      <w:lang w:val="en-US" w:eastAsia="zh-CN"/>
                    </w:rPr>
                  </w:pPr>
                  <w:r>
                    <w:rPr>
                      <w:rFonts w:hint="eastAsia"/>
                      <w:lang w:val="en-US" w:eastAsia="zh-CN"/>
                    </w:rPr>
                    <w:t>2、加装消音器</w:t>
                  </w:r>
                </w:p>
                <w:p>
                  <w:pPr>
                    <w:pStyle w:val="2"/>
                    <w:numPr>
                      <w:ilvl w:val="0"/>
                      <w:numId w:val="0"/>
                    </w:numPr>
                    <w:rPr>
                      <w:rFonts w:hint="eastAsia"/>
                      <w:lang w:val="en-US" w:eastAsia="zh-CN"/>
                    </w:rPr>
                  </w:pPr>
                  <w:r>
                    <w:rPr>
                      <w:rFonts w:hint="eastAsia"/>
                      <w:lang w:val="en-US" w:eastAsia="zh-CN"/>
                    </w:rPr>
                    <w:t>3、基础减震</w:t>
                  </w:r>
                </w:p>
                <w:p>
                  <w:pPr>
                    <w:shd w:val="clear" w:color="auto" w:fill="EBF1DE" w:themeFill="accent3" w:themeFillTint="32"/>
                    <w:jc w:val="left"/>
                  </w:pPr>
                  <w:r>
                    <w:rPr>
                      <w:rFonts w:hint="eastAsia"/>
                      <w:lang w:val="en-US" w:eastAsia="zh-CN"/>
                    </w:rPr>
                    <w:t>4、厂房隔声</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numPr>
                      <w:numId w:val="0"/>
                    </w:numPr>
                    <w:jc w:val="both"/>
                    <w:rPr>
                      <w:rFonts w:hint="eastAsia"/>
                      <w:lang w:val="en-US" w:eastAsia="zh-CN"/>
                    </w:rPr>
                  </w:pPr>
                  <w:r>
                    <w:rPr>
                      <w:rFonts w:hint="eastAsia"/>
                      <w:lang w:val="en-US" w:eastAsia="zh-CN"/>
                    </w:rPr>
                    <w:t>1、经一般固废暂存处暂存后外售</w:t>
                  </w:r>
                </w:p>
                <w:p>
                  <w:pPr>
                    <w:numPr>
                      <w:numId w:val="0"/>
                    </w:numPr>
                    <w:jc w:val="both"/>
                    <w:rPr>
                      <w:rFonts w:hint="eastAsia"/>
                      <w:szCs w:val="22"/>
                      <w:lang w:val="en-US" w:eastAsia="zh-CN"/>
                    </w:rPr>
                  </w:pPr>
                  <w:r>
                    <w:rPr>
                      <w:rFonts w:hint="eastAsia"/>
                      <w:szCs w:val="22"/>
                      <w:lang w:val="en-US" w:eastAsia="zh-CN"/>
                    </w:rPr>
                    <w:t>2、交由设备厂家回收</w:t>
                  </w:r>
                </w:p>
                <w:p>
                  <w:pPr>
                    <w:numPr>
                      <w:numId w:val="0"/>
                    </w:numPr>
                    <w:jc w:val="both"/>
                    <w:rPr>
                      <w:rFonts w:hint="eastAsia"/>
                      <w:szCs w:val="22"/>
                      <w:lang w:val="en-US" w:eastAsia="zh-CN"/>
                    </w:rPr>
                  </w:pPr>
                  <w:r>
                    <w:rPr>
                      <w:rFonts w:hint="eastAsia"/>
                      <w:szCs w:val="22"/>
                      <w:lang w:val="en-US" w:eastAsia="zh-CN"/>
                    </w:rPr>
                    <w:t>3、交由有资质单位处置</w:t>
                  </w:r>
                </w:p>
                <w:p>
                  <w:pPr>
                    <w:shd w:val="clear" w:color="auto" w:fill="EBF1DE" w:themeFill="accent3" w:themeFillTint="32"/>
                    <w:jc w:val="left"/>
                  </w:pPr>
                  <w:r>
                    <w:rPr>
                      <w:rFonts w:hint="eastAsia"/>
                      <w:szCs w:val="22"/>
                      <w:lang w:val="en-US" w:eastAsia="zh-CN"/>
                    </w:rPr>
                    <w:t>4、生活垃圾收集后运至垃圾中转处置</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灭火器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9</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《环境监测报告》编号：HC/HJ-2022-011。</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20-21</w:t>
            </w:r>
            <w:r>
              <w:rPr>
                <w:rFonts w:hint="eastAsia"/>
                <w:color w:val="000000"/>
                <w:szCs w:val="18"/>
              </w:rPr>
              <w:t>日</w:t>
            </w:r>
            <w:r>
              <w:rPr>
                <w:rFonts w:hint="eastAsia"/>
              </w:rPr>
              <w:t>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12</w:t>
            </w:r>
            <w:r>
              <w:rPr>
                <w:rFonts w:hint="eastAsia"/>
                <w:color w:val="000000"/>
                <w:szCs w:val="18"/>
              </w:rPr>
              <w:t>月</w:t>
            </w:r>
            <w:r>
              <w:rPr>
                <w:rFonts w:hint="eastAsia"/>
                <w:color w:val="000000"/>
                <w:szCs w:val="18"/>
                <w:lang w:val="en-US" w:eastAsia="zh-CN"/>
              </w:rPr>
              <w:t>28</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A3"/>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宋体" w:hAnsi="宋体" w:eastAsia="宋体" w:cs="宋体"/>
                <w:b/>
                <w:bCs/>
                <w:sz w:val="24"/>
                <w:szCs w:val="24"/>
                <w:lang w:val="en-US" w:eastAsia="zh-CN"/>
              </w:rPr>
              <w:t>安全</w:t>
            </w:r>
            <w:r>
              <w:rPr>
                <w:rFonts w:hint="eastAsia" w:hAnsi="宋体" w:eastAsia="宋体" w:cs="宋体"/>
                <w:b/>
                <w:bCs/>
                <w:sz w:val="24"/>
                <w:szCs w:val="24"/>
                <w:lang w:val="en-US" w:eastAsia="zh-CN"/>
              </w:rPr>
              <w:t>印刷、</w:t>
            </w:r>
            <w:r>
              <w:rPr>
                <w:rFonts w:hint="eastAsia" w:ascii="宋体" w:hAnsi="宋体" w:eastAsia="宋体" w:cs="宋体"/>
                <w:b/>
                <w:bCs/>
                <w:sz w:val="24"/>
                <w:szCs w:val="24"/>
                <w:lang w:val="en-US" w:eastAsia="zh-CN"/>
              </w:rPr>
              <w:t>以人为本、永续发展</w:t>
            </w:r>
            <w:r>
              <w:rPr>
                <w:rFonts w:hint="eastAsia" w:ascii="宋体" w:hAnsi="宋体"/>
                <w:b/>
                <w:bCs/>
                <w:color w:val="auto"/>
                <w:sz w:val="24"/>
                <w:szCs w:val="24"/>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马世强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监管部门针对职业健康安全监管力度加大，如公司职业健康安全要求执行不规范，可能存在被查处的风险</w:t>
                  </w:r>
                </w:p>
              </w:tc>
              <w:tc>
                <w:tcPr>
                  <w:tcW w:w="3965" w:type="dxa"/>
                </w:tcPr>
                <w:p>
                  <w:r>
                    <w:rPr>
                      <w:rFonts w:hint="eastAsia"/>
                    </w:rPr>
                    <w:t>各级部门严格按照公司的职业健康安全管理制度开展相关工作</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公司现有的制度，是否符合职业健康安全标准的要求</w:t>
                  </w:r>
                </w:p>
              </w:tc>
              <w:tc>
                <w:tcPr>
                  <w:tcW w:w="3965" w:type="dxa"/>
                </w:tcPr>
                <w:p>
                  <w:r>
                    <w:rPr>
                      <w:rFonts w:hint="eastAsia"/>
                    </w:rPr>
                    <w:t>办公室具体落实职业健康安全法律法规的要求。</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sym w:font="Wingdings 2" w:char="00A3"/>
            </w:r>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2022.2.24</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sym w:font="Wingdings 2" w:char="00A3"/>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人员伤害的机械事故发生次数为“0”</w:t>
                  </w:r>
                </w:p>
                <w:p/>
              </w:tc>
              <w:tc>
                <w:tcPr>
                  <w:tcW w:w="3136" w:type="dxa"/>
                  <w:shd w:val="clear" w:color="auto" w:fill="auto"/>
                  <w:vAlign w:val="center"/>
                </w:tcPr>
                <w:p>
                  <w:pPr>
                    <w:rPr>
                      <w:lang w:val="en-GB"/>
                    </w:rPr>
                  </w:pPr>
                  <w:r>
                    <w:rPr>
                      <w:rFonts w:hint="eastAsia" w:ascii="宋体" w:hAnsi="宋体"/>
                      <w:szCs w:val="24"/>
                      <w:lang w:val="en-US" w:eastAsia="zh-CN"/>
                    </w:rPr>
                    <w:t>加强生产人员班前安全教育、检查，规范安全操作规程，发现安全隐患，责令责任方立即整改</w:t>
                  </w:r>
                </w:p>
              </w:tc>
              <w:tc>
                <w:tcPr>
                  <w:tcW w:w="1350" w:type="dxa"/>
                  <w:shd w:val="clear" w:color="auto" w:fill="auto"/>
                  <w:vAlign w:val="center"/>
                </w:tcPr>
                <w:p>
                  <w:pPr>
                    <w:rPr>
                      <w:rFonts w:hint="default"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员工职业病发病率为零；</w:t>
                  </w:r>
                </w:p>
                <w:p/>
              </w:tc>
              <w:tc>
                <w:tcPr>
                  <w:tcW w:w="3136" w:type="dxa"/>
                  <w:shd w:val="clear" w:color="auto" w:fill="auto"/>
                  <w:vAlign w:val="center"/>
                </w:tcPr>
                <w:p>
                  <w:pPr>
                    <w:numPr>
                      <w:ilvl w:val="0"/>
                      <w:numId w:val="4"/>
                    </w:numPr>
                    <w:rPr>
                      <w:rFonts w:hint="eastAsia"/>
                      <w:lang w:val="en-US" w:eastAsia="zh-CN"/>
                    </w:rPr>
                  </w:pPr>
                  <w:r>
                    <w:rPr>
                      <w:rFonts w:hint="eastAsia"/>
                      <w:lang w:val="en-US" w:eastAsia="zh-CN"/>
                    </w:rPr>
                    <w:t>建立、健全职业病防治制度措施；</w:t>
                  </w:r>
                </w:p>
                <w:p>
                  <w:pPr>
                    <w:numPr>
                      <w:ilvl w:val="0"/>
                      <w:numId w:val="4"/>
                    </w:numPr>
                    <w:rPr>
                      <w:rFonts w:hint="eastAsia"/>
                      <w:lang w:val="en-US" w:eastAsia="zh-CN"/>
                    </w:rPr>
                  </w:pPr>
                  <w:r>
                    <w:rPr>
                      <w:rFonts w:hint="eastAsia"/>
                      <w:lang w:val="en-US" w:eastAsia="zh-CN"/>
                    </w:rPr>
                    <w:t>加强对施工作业人员的职业病危害教育，定期组织培训教育</w:t>
                  </w:r>
                </w:p>
                <w:p>
                  <w:pPr>
                    <w:rPr>
                      <w:rFonts w:ascii="宋体" w:hAnsi="宋体"/>
                    </w:rPr>
                  </w:pPr>
                  <w:r>
                    <w:rPr>
                      <w:rFonts w:hint="eastAsia"/>
                      <w:lang w:val="en-US" w:eastAsia="zh-CN"/>
                    </w:rPr>
                    <w:t>为职工提供有效的职业病防护设施</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numPr>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火灾发生次数“0”；</w:t>
                  </w:r>
                </w:p>
                <w:p/>
              </w:tc>
              <w:tc>
                <w:tcPr>
                  <w:tcW w:w="3136" w:type="dxa"/>
                  <w:shd w:val="clear" w:color="auto" w:fill="auto"/>
                  <w:vAlign w:val="center"/>
                </w:tcPr>
                <w:p>
                  <w:pPr>
                    <w:jc w:val="left"/>
                    <w:rPr>
                      <w:rFonts w:hint="eastAsia" w:ascii="仿宋_GB2312" w:hAnsi="宋体"/>
                      <w:sz w:val="21"/>
                      <w:szCs w:val="21"/>
                    </w:rPr>
                  </w:pPr>
                  <w:r>
                    <w:rPr>
                      <w:rFonts w:hint="eastAsia" w:ascii="仿宋_GB2312" w:hAnsi="宋体"/>
                      <w:sz w:val="21"/>
                      <w:szCs w:val="21"/>
                    </w:rPr>
                    <w:t>a.定期检查维护电器设备、电线电路</w:t>
                  </w:r>
                </w:p>
                <w:p>
                  <w:pPr>
                    <w:jc w:val="left"/>
                    <w:rPr>
                      <w:rFonts w:hint="eastAsia" w:ascii="仿宋_GB2312" w:hAnsi="宋体"/>
                      <w:sz w:val="21"/>
                      <w:szCs w:val="21"/>
                    </w:rPr>
                  </w:pPr>
                  <w:r>
                    <w:rPr>
                      <w:rFonts w:hint="eastAsia" w:ascii="仿宋_GB2312" w:hAnsi="宋体"/>
                      <w:sz w:val="21"/>
                      <w:szCs w:val="21"/>
                    </w:rPr>
                    <w:t>b.办公区禁止吸烟、禁止使用明火</w:t>
                  </w:r>
                </w:p>
                <w:p>
                  <w:pPr>
                    <w:jc w:val="left"/>
                    <w:rPr>
                      <w:rFonts w:hint="eastAsia" w:ascii="仿宋_GB2312" w:hAnsi="宋体"/>
                      <w:sz w:val="21"/>
                      <w:szCs w:val="21"/>
                    </w:rPr>
                  </w:pPr>
                  <w:r>
                    <w:rPr>
                      <w:rFonts w:hint="eastAsia" w:ascii="仿宋_GB2312" w:hAnsi="宋体"/>
                      <w:sz w:val="21"/>
                      <w:szCs w:val="21"/>
                    </w:rPr>
                    <w:t>c.</w:t>
                  </w:r>
                  <w:r>
                    <w:rPr>
                      <w:rFonts w:hint="eastAsia" w:ascii="宋体" w:hAnsi="宋体"/>
                      <w:sz w:val="21"/>
                      <w:szCs w:val="21"/>
                    </w:rPr>
                    <w:t>严格执行《安全管理制度》</w:t>
                  </w:r>
                </w:p>
                <w:p>
                  <w:pPr>
                    <w:rPr>
                      <w:rFonts w:ascii="宋体" w:hAnsi="宋体"/>
                    </w:rPr>
                  </w:pPr>
                  <w:r>
                    <w:rPr>
                      <w:rFonts w:hint="eastAsia" w:ascii="仿宋_GB2312" w:hAnsi="宋体"/>
                      <w:sz w:val="21"/>
                      <w:szCs w:val="21"/>
                    </w:rPr>
                    <w:t>d.</w:t>
                  </w:r>
                  <w:r>
                    <w:rPr>
                      <w:rFonts w:hint="eastAsia" w:ascii="宋体" w:hAnsi="宋体"/>
                      <w:sz w:val="21"/>
                      <w:szCs w:val="21"/>
                    </w:rPr>
                    <w:t xml:space="preserve"> </w:t>
                  </w:r>
                  <w:r>
                    <w:rPr>
                      <w:rFonts w:hint="eastAsia" w:ascii="仿宋_GB2312" w:hAnsi="宋体"/>
                      <w:sz w:val="21"/>
                      <w:szCs w:val="21"/>
                    </w:rPr>
                    <w:t>对相关人员进行消防意识培训，</w:t>
                  </w:r>
                  <w:r>
                    <w:rPr>
                      <w:rFonts w:hint="eastAsia" w:ascii="宋体" w:hAnsi="宋体"/>
                      <w:sz w:val="21"/>
                      <w:szCs w:val="21"/>
                    </w:rPr>
                    <w:t>制订应急预案并进行演习</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1300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rPr>
                <w:u w:val="single"/>
              </w:rPr>
            </w:pPr>
            <w:r>
              <w:rPr>
                <w:rFonts w:hint="eastAsia" w:ascii="Times New Roman" w:hAnsi="Times New Roman" w:eastAsia="宋体" w:cs="Times New Roman"/>
              </w:rPr>
              <w:t>主要生产设备有：（</w:t>
            </w:r>
            <w:r>
              <w:rPr>
                <w:rFonts w:hint="eastAsia" w:ascii="Times New Roman" w:hAnsi="Times New Roman" w:eastAsia="宋体" w:cs="Times New Roman"/>
                <w:lang w:val="en-US" w:eastAsia="zh-CN"/>
              </w:rPr>
              <w:t>高宝印刷机、海德堡印刷机、双面印刷机、切纸机、勒口机、三面切书机</w:t>
            </w:r>
            <w:r>
              <w:rPr>
                <w:rFonts w:hint="eastAsia" w:ascii="Times New Roman" w:hAnsi="Times New Roman" w:eastAsia="宋体" w:cs="Times New Roman"/>
              </w:rPr>
              <w:t>）</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sym w:font="Wingdings 2" w:char="0052"/>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2" w:char="0052"/>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2" w:char="0052"/>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灭火器</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A3"/>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rPr>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sym w:font="Wingdings 2" w:char="0052"/>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sym w:font="Wingdings 2" w:char="0052"/>
            </w:r>
            <w:r>
              <w:rPr>
                <w:rFonts w:hint="eastAsia"/>
              </w:rPr>
              <w:t>在职（定期）</w:t>
            </w:r>
          </w:p>
          <w:p>
            <w:r>
              <w:rPr>
                <w:rFonts w:hint="eastAsia"/>
              </w:rPr>
              <w:t>《职业病体检》编号：职健字第WLYY20220010号。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20-21</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2021年12</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w:t>
            </w:r>
            <w:r>
              <w:rPr>
                <w:rFonts w:hint="eastAsia" w:ascii="Wingdings" w:hAnsi="Wingdings"/>
              </w:rPr>
              <w:sym w:font="Wingdings 2" w:char="0052"/>
            </w:r>
            <w:r>
              <w:rPr>
                <w:rFonts w:hint="eastAsia"/>
              </w:rPr>
              <w:t>员工代表</w:t>
            </w:r>
            <w:r>
              <w:rPr>
                <w:rFonts w:hint="eastAsia" w:ascii="Wingdings" w:hAnsi="Wingdings"/>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t>¨</w:t>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525BB"/>
    <w:multiLevelType w:val="singleLevel"/>
    <w:tmpl w:val="B2D525BB"/>
    <w:lvl w:ilvl="0" w:tentative="0">
      <w:start w:val="1"/>
      <w:numFmt w:val="decimal"/>
      <w:suff w:val="nothing"/>
      <w:lvlText w:val="%1、"/>
      <w:lvlJc w:val="left"/>
    </w:lvl>
  </w:abstractNum>
  <w:abstractNum w:abstractNumId="1">
    <w:nsid w:val="DB128449"/>
    <w:multiLevelType w:val="singleLevel"/>
    <w:tmpl w:val="DB128449"/>
    <w:lvl w:ilvl="0" w:tentative="0">
      <w:start w:val="1"/>
      <w:numFmt w:val="decimal"/>
      <w:suff w:val="nothing"/>
      <w:lvlText w:val="%1、"/>
      <w:lvlJc w:val="left"/>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40021FC0"/>
    <w:multiLevelType w:val="singleLevel"/>
    <w:tmpl w:val="40021FC0"/>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E7008"/>
    <w:rsid w:val="12E52D0F"/>
    <w:rsid w:val="1F7970E3"/>
    <w:rsid w:val="31CC70E9"/>
    <w:rsid w:val="33FB2D39"/>
    <w:rsid w:val="3480799F"/>
    <w:rsid w:val="521B5736"/>
    <w:rsid w:val="633452B1"/>
    <w:rsid w:val="715D0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jc w:val="both"/>
    </w:pPr>
    <w:rPr>
      <w:rFonts w:ascii="Calibri" w:hAnsi="Calibri" w:eastAsia="宋体" w:cs="Calibri"/>
      <w:iCs/>
    </w:rPr>
  </w:style>
  <w:style w:type="paragraph" w:styleId="3">
    <w:name w:val="Body Text"/>
    <w:basedOn w:val="1"/>
    <w:qFormat/>
    <w:uiPriority w:val="0"/>
    <w:pPr>
      <w:tabs>
        <w:tab w:val="left" w:pos="0"/>
        <w:tab w:val="left" w:pos="180"/>
      </w:tabs>
      <w:spacing w:line="360" w:lineRule="auto"/>
      <w:jc w:val="left"/>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2022-02-28T02:40:11Z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