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spacing w:beforeLines="20" w:line="280" w:lineRule="exact"/>
        <w:ind w:right="-635" w:firstLine="5461" w:firstLineChars="1700"/>
        <w:jc w:val="both"/>
        <w:rPr>
          <w:rFonts w:ascii="宋体" w:hAnsi="宋体" w:cs="微软雅黑"/>
          <w:b/>
          <w:bCs/>
          <w:color w:val="404040"/>
          <w:sz w:val="32"/>
          <w:szCs w:val="32"/>
        </w:rPr>
      </w:pPr>
      <w:r>
        <w:rPr>
          <w:rFonts w:hint="eastAsia" w:ascii="宋体" w:hAnsi="宋体" w:cs="微软雅黑"/>
          <w:b/>
          <w:bCs/>
          <w:color w:val="404040"/>
          <w:sz w:val="32"/>
          <w:szCs w:val="32"/>
        </w:rPr>
        <w:t>多场所/临时场所清单</w:t>
      </w:r>
    </w:p>
    <w:p>
      <w:pPr>
        <w:pStyle w:val="3"/>
        <w:pBdr>
          <w:bottom w:val="none" w:color="auto" w:sz="0" w:space="0"/>
        </w:pBdr>
        <w:spacing w:beforeLines="20" w:line="280" w:lineRule="exact"/>
        <w:ind w:right="-635" w:firstLine="5250" w:firstLineChars="2500"/>
        <w:jc w:val="both"/>
        <w:rPr>
          <w:rFonts w:ascii="华文宋体" w:hAnsi="华文宋体" w:eastAsia="华文宋体"/>
          <w:sz w:val="21"/>
          <w:szCs w:val="21"/>
        </w:rPr>
      </w:pPr>
      <w:r>
        <w:rPr>
          <w:rFonts w:hint="eastAsia" w:ascii="华文宋体" w:hAnsi="华文宋体" w:eastAsia="华文宋体"/>
          <w:sz w:val="21"/>
          <w:szCs w:val="21"/>
        </w:rPr>
        <w:t>（申请认证组织存在多场所时需填写）</w:t>
      </w:r>
    </w:p>
    <w:p>
      <w:pPr>
        <w:pStyle w:val="3"/>
        <w:pBdr>
          <w:bottom w:val="none" w:color="auto" w:sz="0" w:space="0"/>
        </w:pBdr>
        <w:tabs>
          <w:tab w:val="right" w:pos="8640"/>
          <w:tab w:val="clear" w:pos="8306"/>
        </w:tabs>
        <w:spacing w:line="300" w:lineRule="exact"/>
        <w:ind w:right="-902"/>
        <w:jc w:val="both"/>
        <w:rPr>
          <w:rFonts w:ascii="华文宋体" w:hAnsi="华文宋体" w:eastAsia="华文宋体"/>
          <w:sz w:val="21"/>
          <w:szCs w:val="21"/>
        </w:rPr>
      </w:pPr>
      <w:r>
        <w:rPr>
          <w:rFonts w:hint="eastAsia" w:ascii="华文宋体" w:hAnsi="华文宋体" w:eastAsia="华文宋体"/>
          <w:sz w:val="21"/>
          <w:szCs w:val="21"/>
        </w:rPr>
        <w:t xml:space="preserve">□固定场所（如：连锁店/分支机构/物业管理场所等）               </w:t>
      </w:r>
      <w:r>
        <w:rPr>
          <w:rFonts w:hint="eastAsia" w:ascii="宋体" w:hAnsi="宋体" w:eastAsia="宋体" w:cs="宋体"/>
          <w:sz w:val="21"/>
          <w:szCs w:val="21"/>
        </w:rPr>
        <w:t>■</w:t>
      </w:r>
      <w:r>
        <w:rPr>
          <w:rFonts w:hint="eastAsia" w:ascii="华文宋体" w:hAnsi="华文宋体" w:eastAsia="华文宋体"/>
          <w:sz w:val="21"/>
          <w:szCs w:val="21"/>
        </w:rPr>
        <w:t xml:space="preserve">临时场所（如：建设类的施工现场、系统集成、维修/安装现场等）        </w:t>
      </w:r>
      <w:bookmarkStart w:id="0" w:name="_GoBack"/>
      <w:bookmarkEnd w:id="0"/>
      <w:r>
        <w:rPr>
          <w:rFonts w:hint="eastAsia" w:ascii="华文宋体" w:hAnsi="华文宋体" w:eastAsia="华文宋体"/>
          <w:sz w:val="21"/>
          <w:szCs w:val="21"/>
        </w:rPr>
        <w:t xml:space="preserve">                      </w:t>
      </w:r>
    </w:p>
    <w:tbl>
      <w:tblPr>
        <w:tblStyle w:val="4"/>
        <w:tblW w:w="15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43"/>
        <w:gridCol w:w="2394"/>
        <w:gridCol w:w="2601"/>
        <w:gridCol w:w="1134"/>
        <w:gridCol w:w="1226"/>
        <w:gridCol w:w="1326"/>
        <w:gridCol w:w="1275"/>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709"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序号</w:t>
            </w:r>
          </w:p>
        </w:tc>
        <w:tc>
          <w:tcPr>
            <w:tcW w:w="1843"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项目/场所名称</w:t>
            </w:r>
          </w:p>
        </w:tc>
        <w:tc>
          <w:tcPr>
            <w:tcW w:w="2394"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场所地址</w:t>
            </w:r>
          </w:p>
        </w:tc>
        <w:tc>
          <w:tcPr>
            <w:tcW w:w="2601" w:type="dxa"/>
            <w:vAlign w:val="center"/>
          </w:tcPr>
          <w:p>
            <w:pPr>
              <w:spacing w:line="360" w:lineRule="exact"/>
              <w:jc w:val="center"/>
              <w:rPr>
                <w:rFonts w:ascii="华文宋体" w:hAnsi="华文宋体" w:eastAsia="华文宋体"/>
                <w:szCs w:val="21"/>
              </w:rPr>
            </w:pPr>
            <w:r>
              <w:rPr>
                <w:rFonts w:hint="eastAsia" w:ascii="华文宋体" w:hAnsi="华文宋体" w:eastAsia="华文宋体"/>
                <w:szCs w:val="21"/>
              </w:rPr>
              <w:t>项目内容或场所职能</w:t>
            </w:r>
          </w:p>
          <w:p>
            <w:pPr>
              <w:spacing w:line="360" w:lineRule="exact"/>
              <w:jc w:val="center"/>
              <w:rPr>
                <w:rFonts w:ascii="华文宋体" w:hAnsi="华文宋体" w:eastAsia="华文宋体"/>
                <w:szCs w:val="21"/>
              </w:rPr>
            </w:pPr>
            <w:r>
              <w:rPr>
                <w:rFonts w:hint="eastAsia" w:ascii="华文宋体" w:hAnsi="华文宋体" w:eastAsia="华文宋体"/>
                <w:szCs w:val="21"/>
              </w:rPr>
              <w:t>（产品、服务、活动范围）</w:t>
            </w:r>
          </w:p>
        </w:tc>
        <w:tc>
          <w:tcPr>
            <w:tcW w:w="1134" w:type="dxa"/>
            <w:vAlign w:val="center"/>
          </w:tcPr>
          <w:p>
            <w:pPr>
              <w:spacing w:line="220" w:lineRule="exact"/>
              <w:jc w:val="center"/>
              <w:rPr>
                <w:rFonts w:ascii="华文宋体" w:hAnsi="华文宋体" w:eastAsia="华文宋体"/>
                <w:szCs w:val="21"/>
              </w:rPr>
            </w:pPr>
            <w:r>
              <w:rPr>
                <w:rFonts w:hint="eastAsia" w:ascii="华文宋体" w:hAnsi="华文宋体" w:eastAsia="华文宋体"/>
                <w:szCs w:val="21"/>
              </w:rPr>
              <w:t>场所人数</w:t>
            </w:r>
          </w:p>
          <w:p>
            <w:pPr>
              <w:spacing w:line="220" w:lineRule="exact"/>
              <w:jc w:val="center"/>
              <w:rPr>
                <w:rFonts w:ascii="华文宋体" w:hAnsi="华文宋体" w:eastAsia="华文宋体"/>
                <w:szCs w:val="21"/>
              </w:rPr>
            </w:pPr>
            <w:r>
              <w:rPr>
                <w:rFonts w:hint="eastAsia" w:ascii="华文宋体" w:hAnsi="华文宋体" w:eastAsia="华文宋体"/>
                <w:szCs w:val="21"/>
              </w:rPr>
              <w:t>（含外包劳务人数时应单独注明）</w:t>
            </w:r>
          </w:p>
        </w:tc>
        <w:tc>
          <w:tcPr>
            <w:tcW w:w="1226"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项目/工程进度（完工/在施）</w:t>
            </w:r>
          </w:p>
          <w:p>
            <w:pPr>
              <w:spacing w:line="240" w:lineRule="exact"/>
              <w:jc w:val="center"/>
              <w:rPr>
                <w:rFonts w:ascii="华文宋体" w:hAnsi="华文宋体" w:eastAsia="华文宋体"/>
                <w:szCs w:val="21"/>
              </w:rPr>
            </w:pPr>
          </w:p>
        </w:tc>
        <w:tc>
          <w:tcPr>
            <w:tcW w:w="1326"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进场/开工时间</w:t>
            </w:r>
          </w:p>
        </w:tc>
        <w:tc>
          <w:tcPr>
            <w:tcW w:w="1275" w:type="dxa"/>
            <w:vAlign w:val="center"/>
          </w:tcPr>
          <w:p>
            <w:pPr>
              <w:spacing w:line="240" w:lineRule="exact"/>
              <w:jc w:val="center"/>
              <w:rPr>
                <w:rFonts w:ascii="华文宋体" w:hAnsi="华文宋体" w:eastAsia="华文宋体"/>
                <w:szCs w:val="21"/>
              </w:rPr>
            </w:pPr>
            <w:r>
              <w:rPr>
                <w:rFonts w:hint="eastAsia" w:ascii="华文宋体" w:hAnsi="华文宋体" w:eastAsia="华文宋体"/>
                <w:szCs w:val="21"/>
              </w:rPr>
              <w:t>完工/撤场时间</w:t>
            </w:r>
          </w:p>
        </w:tc>
        <w:tc>
          <w:tcPr>
            <w:tcW w:w="1560"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项目联系人及</w:t>
            </w:r>
          </w:p>
          <w:p>
            <w:pPr>
              <w:spacing w:line="300" w:lineRule="exact"/>
              <w:jc w:val="center"/>
              <w:rPr>
                <w:rFonts w:ascii="华文宋体" w:hAnsi="华文宋体" w:eastAsia="华文宋体"/>
                <w:szCs w:val="21"/>
              </w:rPr>
            </w:pPr>
            <w:r>
              <w:rPr>
                <w:rFonts w:hint="eastAsia" w:ascii="华文宋体" w:hAnsi="华文宋体" w:eastAsia="华文宋体"/>
                <w:szCs w:val="21"/>
              </w:rPr>
              <w:t>电话</w:t>
            </w:r>
          </w:p>
        </w:tc>
        <w:tc>
          <w:tcPr>
            <w:tcW w:w="1559" w:type="dxa"/>
            <w:vAlign w:val="center"/>
          </w:tcPr>
          <w:p>
            <w:pPr>
              <w:spacing w:line="300" w:lineRule="exact"/>
              <w:jc w:val="center"/>
              <w:rPr>
                <w:rFonts w:ascii="华文宋体" w:hAnsi="华文宋体" w:eastAsia="华文宋体"/>
                <w:szCs w:val="21"/>
              </w:rPr>
            </w:pPr>
            <w:r>
              <w:rPr>
                <w:rFonts w:hint="eastAsia" w:ascii="华文宋体" w:hAnsi="华文宋体" w:eastAsia="华文宋体"/>
                <w:szCs w:val="21"/>
              </w:rPr>
              <w:t>主要交通工具及所需时间(总部至分场所)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9" w:type="dxa"/>
            <w:vAlign w:val="center"/>
          </w:tcPr>
          <w:p>
            <w:pPr>
              <w:jc w:val="center"/>
              <w:rPr>
                <w:color w:val="404040"/>
                <w:sz w:val="24"/>
              </w:rPr>
            </w:pPr>
            <w:r>
              <w:rPr>
                <w:rFonts w:hint="eastAsia"/>
                <w:color w:val="404040"/>
                <w:sz w:val="24"/>
              </w:rPr>
              <w:t>1</w:t>
            </w:r>
          </w:p>
        </w:tc>
        <w:tc>
          <w:tcPr>
            <w:tcW w:w="1843" w:type="dxa"/>
            <w:vAlign w:val="center"/>
          </w:tcPr>
          <w:p>
            <w:pPr>
              <w:rPr>
                <w:color w:val="404040"/>
                <w:szCs w:val="21"/>
              </w:rPr>
            </w:pPr>
            <w:r>
              <w:rPr>
                <w:rFonts w:hint="eastAsia"/>
                <w:color w:val="404040"/>
                <w:szCs w:val="21"/>
              </w:rPr>
              <w:t xml:space="preserve"> 重庆海关安防系统维保服务合同</w:t>
            </w:r>
          </w:p>
        </w:tc>
        <w:tc>
          <w:tcPr>
            <w:tcW w:w="2394" w:type="dxa"/>
            <w:vAlign w:val="center"/>
          </w:tcPr>
          <w:p>
            <w:pPr>
              <w:rPr>
                <w:color w:val="404040"/>
                <w:szCs w:val="21"/>
              </w:rPr>
            </w:pPr>
            <w:r>
              <w:rPr>
                <w:rFonts w:hint="eastAsia"/>
                <w:color w:val="404040"/>
                <w:szCs w:val="21"/>
              </w:rPr>
              <w:t>重庆市渝北区龙山一路1号</w:t>
            </w:r>
          </w:p>
        </w:tc>
        <w:tc>
          <w:tcPr>
            <w:tcW w:w="2601" w:type="dxa"/>
            <w:vAlign w:val="center"/>
          </w:tcPr>
          <w:p>
            <w:pPr>
              <w:rPr>
                <w:color w:val="404040"/>
                <w:szCs w:val="21"/>
              </w:rPr>
            </w:pPr>
            <w:r>
              <w:rPr>
                <w:rFonts w:hint="eastAsia"/>
                <w:color w:val="404040"/>
                <w:szCs w:val="21"/>
              </w:rPr>
              <w:t>信息系统维护</w:t>
            </w:r>
          </w:p>
        </w:tc>
        <w:tc>
          <w:tcPr>
            <w:tcW w:w="1134" w:type="dxa"/>
            <w:vAlign w:val="center"/>
          </w:tcPr>
          <w:p>
            <w:pPr>
              <w:jc w:val="center"/>
              <w:rPr>
                <w:color w:val="404040"/>
                <w:szCs w:val="21"/>
              </w:rPr>
            </w:pPr>
            <w:r>
              <w:rPr>
                <w:rFonts w:hint="eastAsia"/>
                <w:color w:val="404040"/>
                <w:szCs w:val="21"/>
              </w:rPr>
              <w:t>2</w:t>
            </w:r>
          </w:p>
        </w:tc>
        <w:tc>
          <w:tcPr>
            <w:tcW w:w="1226" w:type="dxa"/>
            <w:vAlign w:val="center"/>
          </w:tcPr>
          <w:p>
            <w:pPr>
              <w:jc w:val="center"/>
              <w:rPr>
                <w:color w:val="404040"/>
                <w:szCs w:val="21"/>
              </w:rPr>
            </w:pPr>
            <w:r>
              <w:rPr>
                <w:rFonts w:hint="eastAsia"/>
                <w:color w:val="404040"/>
                <w:szCs w:val="21"/>
              </w:rPr>
              <w:t>运维中</w:t>
            </w:r>
          </w:p>
        </w:tc>
        <w:tc>
          <w:tcPr>
            <w:tcW w:w="1326" w:type="dxa"/>
            <w:vAlign w:val="center"/>
          </w:tcPr>
          <w:p>
            <w:pPr>
              <w:jc w:val="center"/>
              <w:rPr>
                <w:color w:val="404040"/>
                <w:szCs w:val="21"/>
              </w:rPr>
            </w:pPr>
            <w:r>
              <w:rPr>
                <w:rFonts w:hint="eastAsia"/>
                <w:color w:val="404040"/>
                <w:szCs w:val="21"/>
              </w:rPr>
              <w:t>2021年2月19日</w:t>
            </w:r>
          </w:p>
        </w:tc>
        <w:tc>
          <w:tcPr>
            <w:tcW w:w="1275" w:type="dxa"/>
          </w:tcPr>
          <w:p>
            <w:pPr>
              <w:jc w:val="center"/>
              <w:rPr>
                <w:color w:val="404040"/>
                <w:szCs w:val="21"/>
              </w:rPr>
            </w:pPr>
            <w:r>
              <w:rPr>
                <w:rFonts w:hint="eastAsia"/>
                <w:color w:val="404040"/>
                <w:szCs w:val="21"/>
              </w:rPr>
              <w:t>2024年2月18日</w:t>
            </w:r>
          </w:p>
        </w:tc>
        <w:tc>
          <w:tcPr>
            <w:tcW w:w="1560" w:type="dxa"/>
            <w:vAlign w:val="center"/>
          </w:tcPr>
          <w:p>
            <w:pPr>
              <w:jc w:val="center"/>
              <w:rPr>
                <w:color w:val="404040"/>
                <w:szCs w:val="21"/>
              </w:rPr>
            </w:pPr>
            <w:r>
              <w:rPr>
                <w:rFonts w:hint="eastAsia"/>
                <w:color w:val="404040"/>
                <w:szCs w:val="21"/>
              </w:rPr>
              <w:t xml:space="preserve">陈平/  </w:t>
            </w:r>
          </w:p>
          <w:p>
            <w:pPr>
              <w:jc w:val="center"/>
              <w:rPr>
                <w:color w:val="404040"/>
                <w:szCs w:val="21"/>
              </w:rPr>
            </w:pPr>
            <w:r>
              <w:rPr>
                <w:color w:val="404040"/>
                <w:szCs w:val="21"/>
              </w:rPr>
              <w:t xml:space="preserve"> 18725762781</w:t>
            </w:r>
          </w:p>
        </w:tc>
        <w:tc>
          <w:tcPr>
            <w:tcW w:w="1559" w:type="dxa"/>
            <w:vAlign w:val="center"/>
          </w:tcPr>
          <w:p>
            <w:pPr>
              <w:rPr>
                <w:color w:val="404040"/>
                <w:szCs w:val="21"/>
              </w:rPr>
            </w:pPr>
            <w:r>
              <w:rPr>
                <w:rFonts w:hint="eastAsia"/>
                <w:color w:val="404040"/>
                <w:szCs w:val="21"/>
              </w:rPr>
              <w:t>汽车/0.5小时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09" w:type="dxa"/>
            <w:vAlign w:val="center"/>
          </w:tcPr>
          <w:p>
            <w:pPr>
              <w:jc w:val="center"/>
              <w:rPr>
                <w:color w:val="404040"/>
                <w:sz w:val="24"/>
              </w:rPr>
            </w:pPr>
            <w:r>
              <w:rPr>
                <w:rFonts w:hint="eastAsia"/>
                <w:color w:val="404040"/>
                <w:sz w:val="24"/>
              </w:rPr>
              <w:t>2</w:t>
            </w:r>
          </w:p>
        </w:tc>
        <w:tc>
          <w:tcPr>
            <w:tcW w:w="1843" w:type="dxa"/>
            <w:vAlign w:val="center"/>
          </w:tcPr>
          <w:p>
            <w:pPr>
              <w:ind w:firstLine="210"/>
              <w:rPr>
                <w:color w:val="404040"/>
                <w:szCs w:val="21"/>
              </w:rPr>
            </w:pPr>
            <w:r>
              <w:rPr>
                <w:rFonts w:hint="eastAsia"/>
                <w:color w:val="404040"/>
                <w:szCs w:val="21"/>
              </w:rPr>
              <w:t>重庆桥达.茂宸广场项目弱电智能化安装工程施工</w:t>
            </w:r>
          </w:p>
        </w:tc>
        <w:tc>
          <w:tcPr>
            <w:tcW w:w="2394" w:type="dxa"/>
            <w:vAlign w:val="center"/>
          </w:tcPr>
          <w:p>
            <w:pPr>
              <w:rPr>
                <w:color w:val="404040"/>
                <w:szCs w:val="21"/>
              </w:rPr>
            </w:pPr>
            <w:r>
              <w:rPr>
                <w:rFonts w:hint="eastAsia"/>
                <w:color w:val="404040"/>
                <w:szCs w:val="21"/>
              </w:rPr>
              <w:t>重庆市渝北区空港大道轻轨3号线观月站旁</w:t>
            </w:r>
          </w:p>
        </w:tc>
        <w:tc>
          <w:tcPr>
            <w:tcW w:w="2601" w:type="dxa"/>
            <w:vAlign w:val="center"/>
          </w:tcPr>
          <w:p>
            <w:pPr>
              <w:rPr>
                <w:color w:val="404040"/>
                <w:szCs w:val="21"/>
              </w:rPr>
            </w:pPr>
            <w:r>
              <w:rPr>
                <w:rFonts w:hint="eastAsia"/>
                <w:color w:val="404040"/>
                <w:szCs w:val="21"/>
              </w:rPr>
              <w:t>电子智能化工程和安防工程施工</w:t>
            </w:r>
          </w:p>
        </w:tc>
        <w:tc>
          <w:tcPr>
            <w:tcW w:w="1134" w:type="dxa"/>
            <w:vAlign w:val="center"/>
          </w:tcPr>
          <w:p>
            <w:pPr>
              <w:jc w:val="center"/>
              <w:rPr>
                <w:color w:val="404040"/>
                <w:szCs w:val="21"/>
              </w:rPr>
            </w:pPr>
            <w:r>
              <w:rPr>
                <w:rFonts w:hint="eastAsia"/>
                <w:color w:val="404040"/>
                <w:szCs w:val="21"/>
              </w:rPr>
              <w:t>10人</w:t>
            </w:r>
          </w:p>
        </w:tc>
        <w:tc>
          <w:tcPr>
            <w:tcW w:w="1226" w:type="dxa"/>
          </w:tcPr>
          <w:p>
            <w:pPr>
              <w:jc w:val="center"/>
              <w:rPr>
                <w:color w:val="404040"/>
                <w:szCs w:val="21"/>
              </w:rPr>
            </w:pPr>
          </w:p>
          <w:p>
            <w:pPr>
              <w:jc w:val="center"/>
              <w:rPr>
                <w:color w:val="404040"/>
                <w:szCs w:val="21"/>
              </w:rPr>
            </w:pPr>
            <w:r>
              <w:rPr>
                <w:rFonts w:hint="eastAsia"/>
                <w:color w:val="404040"/>
                <w:szCs w:val="21"/>
              </w:rPr>
              <w:t>施工中</w:t>
            </w:r>
          </w:p>
        </w:tc>
        <w:tc>
          <w:tcPr>
            <w:tcW w:w="1326" w:type="dxa"/>
            <w:vAlign w:val="center"/>
          </w:tcPr>
          <w:p>
            <w:pPr>
              <w:rPr>
                <w:color w:val="404040"/>
                <w:szCs w:val="21"/>
              </w:rPr>
            </w:pPr>
            <w:r>
              <w:rPr>
                <w:rFonts w:hint="eastAsia"/>
                <w:color w:val="404040"/>
                <w:szCs w:val="21"/>
              </w:rPr>
              <w:t>2021年8月25号</w:t>
            </w:r>
          </w:p>
        </w:tc>
        <w:tc>
          <w:tcPr>
            <w:tcW w:w="1275" w:type="dxa"/>
          </w:tcPr>
          <w:p>
            <w:pPr>
              <w:rPr>
                <w:color w:val="404040"/>
                <w:szCs w:val="21"/>
              </w:rPr>
            </w:pPr>
            <w:r>
              <w:rPr>
                <w:rFonts w:hint="eastAsia"/>
                <w:color w:val="404040"/>
                <w:szCs w:val="21"/>
              </w:rPr>
              <w:t>2022年3月10号</w:t>
            </w:r>
          </w:p>
        </w:tc>
        <w:tc>
          <w:tcPr>
            <w:tcW w:w="1560" w:type="dxa"/>
            <w:vAlign w:val="center"/>
          </w:tcPr>
          <w:p>
            <w:pPr>
              <w:jc w:val="center"/>
              <w:rPr>
                <w:color w:val="404040"/>
                <w:szCs w:val="21"/>
              </w:rPr>
            </w:pPr>
            <w:r>
              <w:rPr>
                <w:rFonts w:hint="eastAsia"/>
                <w:color w:val="404040"/>
                <w:szCs w:val="21"/>
              </w:rPr>
              <w:t>袁奎/</w:t>
            </w:r>
            <w:r>
              <w:rPr>
                <w:color w:val="404040"/>
                <w:szCs w:val="21"/>
              </w:rPr>
              <w:t>15696165027</w:t>
            </w:r>
          </w:p>
        </w:tc>
        <w:tc>
          <w:tcPr>
            <w:tcW w:w="1559" w:type="dxa"/>
            <w:vAlign w:val="center"/>
          </w:tcPr>
          <w:p>
            <w:pPr>
              <w:jc w:val="center"/>
              <w:rPr>
                <w:color w:val="404040"/>
                <w:szCs w:val="21"/>
              </w:rPr>
            </w:pPr>
            <w:r>
              <w:rPr>
                <w:rFonts w:hint="eastAsia"/>
                <w:color w:val="404040"/>
                <w:szCs w:val="21"/>
              </w:rPr>
              <w:t>汽车/1小时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9" w:type="dxa"/>
            <w:vAlign w:val="center"/>
          </w:tcPr>
          <w:p>
            <w:pPr>
              <w:jc w:val="center"/>
              <w:rPr>
                <w:color w:val="404040"/>
                <w:sz w:val="24"/>
              </w:rPr>
            </w:pPr>
          </w:p>
        </w:tc>
        <w:tc>
          <w:tcPr>
            <w:tcW w:w="1843" w:type="dxa"/>
            <w:vAlign w:val="center"/>
          </w:tcPr>
          <w:p>
            <w:pPr>
              <w:ind w:firstLine="210"/>
              <w:rPr>
                <w:color w:val="404040"/>
                <w:szCs w:val="21"/>
              </w:rPr>
            </w:pPr>
          </w:p>
        </w:tc>
        <w:tc>
          <w:tcPr>
            <w:tcW w:w="2394" w:type="dxa"/>
            <w:vAlign w:val="center"/>
          </w:tcPr>
          <w:p>
            <w:pPr>
              <w:rPr>
                <w:color w:val="404040"/>
                <w:szCs w:val="21"/>
              </w:rPr>
            </w:pPr>
          </w:p>
        </w:tc>
        <w:tc>
          <w:tcPr>
            <w:tcW w:w="2601" w:type="dxa"/>
            <w:vAlign w:val="center"/>
          </w:tcPr>
          <w:p>
            <w:pPr>
              <w:rPr>
                <w:color w:val="404040"/>
                <w:szCs w:val="21"/>
              </w:rPr>
            </w:pPr>
          </w:p>
        </w:tc>
        <w:tc>
          <w:tcPr>
            <w:tcW w:w="1134" w:type="dxa"/>
            <w:vAlign w:val="center"/>
          </w:tcPr>
          <w:p>
            <w:pPr>
              <w:jc w:val="center"/>
              <w:rPr>
                <w:color w:val="404040"/>
                <w:szCs w:val="21"/>
              </w:rPr>
            </w:pPr>
          </w:p>
        </w:tc>
        <w:tc>
          <w:tcPr>
            <w:tcW w:w="1226" w:type="dxa"/>
          </w:tcPr>
          <w:p>
            <w:pPr>
              <w:jc w:val="center"/>
              <w:rPr>
                <w:color w:val="404040"/>
                <w:szCs w:val="21"/>
              </w:rPr>
            </w:pPr>
          </w:p>
        </w:tc>
        <w:tc>
          <w:tcPr>
            <w:tcW w:w="1326" w:type="dxa"/>
            <w:vAlign w:val="center"/>
          </w:tcPr>
          <w:p>
            <w:pPr>
              <w:jc w:val="center"/>
              <w:rPr>
                <w:color w:val="404040"/>
                <w:szCs w:val="21"/>
              </w:rPr>
            </w:pPr>
          </w:p>
        </w:tc>
        <w:tc>
          <w:tcPr>
            <w:tcW w:w="1275" w:type="dxa"/>
          </w:tcPr>
          <w:p>
            <w:pPr>
              <w:jc w:val="center"/>
              <w:rPr>
                <w:color w:val="404040"/>
                <w:szCs w:val="21"/>
              </w:rPr>
            </w:pPr>
          </w:p>
        </w:tc>
        <w:tc>
          <w:tcPr>
            <w:tcW w:w="1560" w:type="dxa"/>
            <w:vAlign w:val="center"/>
          </w:tcPr>
          <w:p>
            <w:pPr>
              <w:jc w:val="center"/>
              <w:rPr>
                <w:color w:val="404040"/>
                <w:szCs w:val="21"/>
              </w:rPr>
            </w:pPr>
          </w:p>
        </w:tc>
        <w:tc>
          <w:tcPr>
            <w:tcW w:w="1559" w:type="dxa"/>
            <w:vAlign w:val="center"/>
          </w:tcPr>
          <w:p>
            <w:pPr>
              <w:rPr>
                <w:color w:val="40404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09" w:type="dxa"/>
            <w:vAlign w:val="center"/>
          </w:tcPr>
          <w:p>
            <w:pPr>
              <w:jc w:val="center"/>
              <w:rPr>
                <w:color w:val="404040"/>
                <w:sz w:val="24"/>
              </w:rPr>
            </w:pPr>
          </w:p>
        </w:tc>
        <w:tc>
          <w:tcPr>
            <w:tcW w:w="1843" w:type="dxa"/>
            <w:vAlign w:val="center"/>
          </w:tcPr>
          <w:p>
            <w:pPr>
              <w:ind w:firstLine="210"/>
              <w:rPr>
                <w:color w:val="404040"/>
                <w:szCs w:val="21"/>
              </w:rPr>
            </w:pPr>
          </w:p>
        </w:tc>
        <w:tc>
          <w:tcPr>
            <w:tcW w:w="2394" w:type="dxa"/>
            <w:vAlign w:val="center"/>
          </w:tcPr>
          <w:p>
            <w:pPr>
              <w:rPr>
                <w:color w:val="404040"/>
                <w:szCs w:val="21"/>
              </w:rPr>
            </w:pPr>
          </w:p>
        </w:tc>
        <w:tc>
          <w:tcPr>
            <w:tcW w:w="2601" w:type="dxa"/>
            <w:vAlign w:val="center"/>
          </w:tcPr>
          <w:p>
            <w:pPr>
              <w:rPr>
                <w:color w:val="404040"/>
                <w:szCs w:val="21"/>
              </w:rPr>
            </w:pPr>
          </w:p>
        </w:tc>
        <w:tc>
          <w:tcPr>
            <w:tcW w:w="1134" w:type="dxa"/>
            <w:vAlign w:val="center"/>
          </w:tcPr>
          <w:p>
            <w:pPr>
              <w:jc w:val="center"/>
              <w:rPr>
                <w:color w:val="404040"/>
                <w:szCs w:val="21"/>
              </w:rPr>
            </w:pPr>
          </w:p>
        </w:tc>
        <w:tc>
          <w:tcPr>
            <w:tcW w:w="1226" w:type="dxa"/>
          </w:tcPr>
          <w:p>
            <w:pPr>
              <w:jc w:val="center"/>
              <w:rPr>
                <w:color w:val="404040"/>
                <w:szCs w:val="21"/>
              </w:rPr>
            </w:pPr>
          </w:p>
        </w:tc>
        <w:tc>
          <w:tcPr>
            <w:tcW w:w="1326" w:type="dxa"/>
            <w:vAlign w:val="center"/>
          </w:tcPr>
          <w:p>
            <w:pPr>
              <w:jc w:val="center"/>
              <w:rPr>
                <w:color w:val="404040"/>
                <w:szCs w:val="21"/>
              </w:rPr>
            </w:pPr>
          </w:p>
        </w:tc>
        <w:tc>
          <w:tcPr>
            <w:tcW w:w="1275" w:type="dxa"/>
          </w:tcPr>
          <w:p>
            <w:pPr>
              <w:jc w:val="center"/>
              <w:rPr>
                <w:color w:val="404040"/>
                <w:szCs w:val="21"/>
              </w:rPr>
            </w:pPr>
          </w:p>
        </w:tc>
        <w:tc>
          <w:tcPr>
            <w:tcW w:w="1560" w:type="dxa"/>
            <w:vAlign w:val="center"/>
          </w:tcPr>
          <w:p>
            <w:pPr>
              <w:jc w:val="center"/>
              <w:rPr>
                <w:color w:val="404040"/>
                <w:szCs w:val="21"/>
              </w:rPr>
            </w:pPr>
          </w:p>
        </w:tc>
        <w:tc>
          <w:tcPr>
            <w:tcW w:w="1559" w:type="dxa"/>
            <w:vAlign w:val="center"/>
          </w:tcPr>
          <w:p>
            <w:pPr>
              <w:rPr>
                <w:color w:val="404040"/>
                <w:szCs w:val="21"/>
              </w:rPr>
            </w:pPr>
          </w:p>
        </w:tc>
      </w:tr>
    </w:tbl>
    <w:p>
      <w:pPr>
        <w:rPr>
          <w:bCs/>
          <w:color w:val="404040"/>
          <w:szCs w:val="21"/>
        </w:rPr>
      </w:pPr>
      <w:r>
        <w:rPr>
          <w:rFonts w:hint="eastAsia"/>
          <w:bCs/>
          <w:color w:val="404040"/>
          <w:szCs w:val="21"/>
        </w:rPr>
        <w:t>注：</w:t>
      </w:r>
    </w:p>
    <w:p>
      <w:pPr>
        <w:numPr>
          <w:ilvl w:val="0"/>
          <w:numId w:val="1"/>
        </w:numPr>
        <w:rPr>
          <w:rFonts w:ascii="宋体" w:hAnsi="宋体"/>
          <w:bCs/>
          <w:color w:val="404040"/>
          <w:szCs w:val="21"/>
        </w:rPr>
      </w:pPr>
      <w:r>
        <w:rPr>
          <w:rFonts w:hint="eastAsia"/>
          <w:bCs/>
          <w:color w:val="404040"/>
          <w:szCs w:val="21"/>
        </w:rPr>
        <w:t>多场所指申请方拥有多个现场，每个现</w:t>
      </w:r>
      <w:r>
        <w:rPr>
          <w:rFonts w:hint="eastAsia" w:ascii="宋体" w:hAnsi="宋体"/>
          <w:bCs/>
          <w:color w:val="404040"/>
          <w:szCs w:val="21"/>
        </w:rPr>
        <w:t xml:space="preserve">场的大部分活动具有相同的性质，且在相同的体系下运行。 </w:t>
      </w:r>
    </w:p>
    <w:p>
      <w:pPr>
        <w:numPr>
          <w:ilvl w:val="0"/>
          <w:numId w:val="1"/>
        </w:numPr>
        <w:rPr>
          <w:rFonts w:ascii="宋体" w:hAnsi="宋体"/>
          <w:bCs/>
          <w:color w:val="404040"/>
          <w:szCs w:val="21"/>
        </w:rPr>
      </w:pPr>
      <w:r>
        <w:rPr>
          <w:rFonts w:hint="eastAsia" w:ascii="宋体" w:hAnsi="宋体"/>
          <w:bCs/>
          <w:color w:val="404040"/>
          <w:szCs w:val="21"/>
        </w:rPr>
        <w:t>场所为独立法律实体时分别加盖公章并提供每个场所法律地位证明文件。</w:t>
      </w:r>
    </w:p>
    <w:p>
      <w:pPr>
        <w:pStyle w:val="9"/>
        <w:numPr>
          <w:ilvl w:val="0"/>
          <w:numId w:val="1"/>
        </w:numPr>
        <w:ind w:firstLineChars="0"/>
        <w:rPr>
          <w:bCs/>
          <w:color w:val="404040"/>
          <w:szCs w:val="21"/>
        </w:rPr>
      </w:pPr>
      <w:r>
        <w:rPr>
          <w:rFonts w:hint="eastAsia"/>
          <w:bCs/>
          <w:color w:val="404040"/>
          <w:szCs w:val="21"/>
        </w:rPr>
        <w:t>多场所活动、活动分包情况需要填写多场所从事的活动有无分包</w:t>
      </w:r>
    </w:p>
    <w:p>
      <w:pPr>
        <w:pStyle w:val="3"/>
        <w:pBdr>
          <w:bottom w:val="none" w:color="auto" w:sz="0" w:space="0"/>
        </w:pBdr>
        <w:tabs>
          <w:tab w:val="right" w:pos="8640"/>
          <w:tab w:val="clear" w:pos="8306"/>
        </w:tabs>
        <w:spacing w:beforeLines="50" w:line="320" w:lineRule="exact"/>
        <w:ind w:right="-902"/>
        <w:jc w:val="both"/>
        <w:rPr>
          <w:rFonts w:ascii="华文宋体" w:hAnsi="华文宋体" w:eastAsia="华文宋体"/>
          <w:b/>
          <w:sz w:val="21"/>
          <w:szCs w:val="21"/>
        </w:rPr>
      </w:pPr>
      <w:r>
        <w:rPr>
          <w:rFonts w:hint="eastAsia" w:ascii="华文宋体" w:hAnsi="华文宋体" w:eastAsia="华文宋体"/>
          <w:b/>
          <w:sz w:val="21"/>
          <w:szCs w:val="21"/>
        </w:rPr>
        <w:t>本组织承诺，上述多场所信息真实无遗漏，如有虚假，愿承担相关责任。                        申请组织名称（盖章）：</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9142"/>
        <w:tab w:val="clear" w:pos="4153"/>
      </w:tabs>
      <w:spacing w:line="320" w:lineRule="exact"/>
      <w:ind w:left="-86" w:leftChars="-41" w:firstLine="840" w:firstLineChars="400"/>
      <w:jc w:val="left"/>
      <w:rPr>
        <w:rStyle w:val="8"/>
        <w:rFonts w:hint="default"/>
        <w:szCs w:val="21"/>
      </w:rPr>
    </w:pPr>
    <w:r>
      <w:rPr>
        <w:sz w:val="21"/>
        <w:szCs w:val="21"/>
      </w:rPr>
      <w:pict>
        <v:shape id="_x0000_s4097" o:spid="_x0000_s4097" o:spt="202" type="#_x0000_t202" style="position:absolute;left:0pt;margin-left:366.5pt;margin-top:13.05pt;height:20.2pt;width:265.5pt;z-index:251659264;mso-width-relative:page;mso-height-relative:page;" stroked="f" coordsize="21600,21600">
          <v:path/>
          <v:fill focussize="0,0"/>
          <v:stroke on="f" joinstyle="miter"/>
          <v:imagedata o:title=""/>
          <o:lock v:ext="edit"/>
          <v:textbox>
            <w:txbxContent>
              <w:p>
                <w:r>
                  <w:rPr>
                    <w:rFonts w:hint="eastAsia" w:ascii="Times New Roman" w:hAnsi="Times New Roman"/>
                    <w:szCs w:val="21"/>
                  </w:rPr>
                  <w:t>ISC-B-II-09</w:t>
                </w:r>
                <w:r>
                  <w:rPr>
                    <w:rFonts w:hint="eastAsia"/>
                  </w:rPr>
                  <w:t>管理体系认证申请书—多现场清单（07版）</w:t>
                </w:r>
              </w:p>
            </w:txbxContent>
          </v:textbox>
        </v:shape>
      </w:pict>
    </w:r>
    <w:r>
      <w:rPr>
        <w:rStyle w:val="8"/>
        <w:rFonts w:hint="default"/>
        <w:szCs w:val="21"/>
      </w:rPr>
      <w:t>北京国标联合认证有限公司</w:t>
    </w:r>
    <w:r>
      <w:rPr>
        <w:rStyle w:val="8"/>
        <w:rFonts w:hint="default"/>
        <w:szCs w:val="21"/>
      </w:rPr>
      <w:tab/>
    </w:r>
    <w:r>
      <w:rPr>
        <w:rStyle w:val="8"/>
        <w:rFonts w:hint="default"/>
        <w:szCs w:val="21"/>
      </w:rPr>
      <w:tab/>
    </w:r>
  </w:p>
  <w:p>
    <w:pPr>
      <w:pStyle w:val="3"/>
      <w:pBdr>
        <w:bottom w:val="single" w:color="auto" w:sz="6" w:space="0"/>
      </w:pBdr>
      <w:spacing w:line="320" w:lineRule="exact"/>
      <w:ind w:firstLine="720" w:firstLineChars="400"/>
      <w:jc w:val="left"/>
    </w:pPr>
    <w:r>
      <w:rPr>
        <w:rFonts w:ascii="Times New Roman" w:hAnsi="Times New Roman"/>
        <w:szCs w:val="21"/>
      </w:rPr>
      <w:drawing>
        <wp:anchor distT="0" distB="0" distL="114300" distR="114300" simplePos="0" relativeHeight="251660288" behindDoc="0" locked="0" layoutInCell="1" allowOverlap="1">
          <wp:simplePos x="0" y="0"/>
          <wp:positionH relativeFrom="column">
            <wp:posOffset>52705</wp:posOffset>
          </wp:positionH>
          <wp:positionV relativeFrom="paragraph">
            <wp:posOffset>-185420</wp:posOffset>
          </wp:positionV>
          <wp:extent cx="352425" cy="35242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noChangeArrowheads="1"/>
                  </pic:cNvPicPr>
                </pic:nvPicPr>
                <pic:blipFill>
                  <a:blip r:embed="rId1"/>
                  <a:srcRect/>
                  <a:stretch>
                    <a:fillRect/>
                  </a:stretch>
                </pic:blipFill>
                <pic:spPr>
                  <a:xfrm>
                    <a:off x="0" y="0"/>
                    <a:ext cx="352425" cy="352425"/>
                  </a:xfrm>
                  <a:prstGeom prst="rect">
                    <a:avLst/>
                  </a:prstGeom>
                  <a:noFill/>
                  <a:ln w="9525">
                    <a:noFill/>
                    <a:miter lim="800000"/>
                    <a:headEnd/>
                    <a:tailEnd/>
                  </a:ln>
                </pic:spPr>
              </pic:pic>
            </a:graphicData>
          </a:graphic>
        </wp:anchor>
      </w:drawing>
    </w:r>
    <w:r>
      <w:rPr>
        <w:rStyle w:val="8"/>
        <w:rFonts w:hint="default" w:ascii="Times New Roman" w:hAnsi="Times New Roman"/>
        <w:w w:val="90"/>
        <w:szCs w:val="21"/>
      </w:rPr>
      <w:t xml:space="preserve">Beijing International Standard united Certification Co.,Ltd.  </w:t>
    </w:r>
    <w:r>
      <w:rPr>
        <w:rStyle w:val="8"/>
        <w:rFonts w:hint="default"/>
        <w:w w:val="90"/>
        <w:sz w:val="20"/>
        <w:szCs w:val="20"/>
      </w:rPr>
      <w:t xml:space="preserve"> </w:t>
    </w:r>
    <w:r>
      <w:rPr>
        <w:rStyle w:val="8"/>
        <w:rFonts w:hint="default"/>
        <w:w w:val="90"/>
        <w:sz w:val="18"/>
      </w:rPr>
      <w:t xml:space="preserve">                   </w:t>
    </w:r>
  </w:p>
  <w:p>
    <w:pPr>
      <w:pStyle w:val="3"/>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D1C06"/>
    <w:multiLevelType w:val="multilevel"/>
    <w:tmpl w:val="014D1C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2086"/>
    <w:rsid w:val="00061F76"/>
    <w:rsid w:val="00133FB4"/>
    <w:rsid w:val="00162540"/>
    <w:rsid w:val="00185A22"/>
    <w:rsid w:val="001B2DC7"/>
    <w:rsid w:val="001B662B"/>
    <w:rsid w:val="001C72C7"/>
    <w:rsid w:val="00207CDF"/>
    <w:rsid w:val="00271C38"/>
    <w:rsid w:val="002931FF"/>
    <w:rsid w:val="00507DC8"/>
    <w:rsid w:val="005165D4"/>
    <w:rsid w:val="00527BF7"/>
    <w:rsid w:val="005D2086"/>
    <w:rsid w:val="005D6FE8"/>
    <w:rsid w:val="00605A34"/>
    <w:rsid w:val="00692623"/>
    <w:rsid w:val="00696F3D"/>
    <w:rsid w:val="006E7055"/>
    <w:rsid w:val="006F7DFB"/>
    <w:rsid w:val="00704975"/>
    <w:rsid w:val="008746CC"/>
    <w:rsid w:val="008A0FF0"/>
    <w:rsid w:val="008B48C2"/>
    <w:rsid w:val="008E7798"/>
    <w:rsid w:val="009604A3"/>
    <w:rsid w:val="00A649F2"/>
    <w:rsid w:val="00AF05B6"/>
    <w:rsid w:val="00B53325"/>
    <w:rsid w:val="00B73EA1"/>
    <w:rsid w:val="00B74ED5"/>
    <w:rsid w:val="00BB1A59"/>
    <w:rsid w:val="00BF17E5"/>
    <w:rsid w:val="00C13942"/>
    <w:rsid w:val="00D56B3A"/>
    <w:rsid w:val="00D91690"/>
    <w:rsid w:val="00DF12C3"/>
    <w:rsid w:val="00E3545A"/>
    <w:rsid w:val="00EB5F15"/>
    <w:rsid w:val="00FD65A7"/>
    <w:rsid w:val="2A320385"/>
    <w:rsid w:val="543C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Words>
  <Characters>574</Characters>
  <Lines>4</Lines>
  <Paragraphs>1</Paragraphs>
  <TotalTime>318</TotalTime>
  <ScaleCrop>false</ScaleCrop>
  <LinksUpToDate>false</LinksUpToDate>
  <CharactersWithSpaces>673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2021-12-23T01:38:00Z</dcterms:created>
  <dc:creator>8613958181415</dc:creator>
  <cp:lastModifiedBy>way一直都在</cp:lastModifiedBy>
  <dcterms:modified xsi:type="dcterms:W3CDTF">2022-02-11T01:47:59Z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0D79B7D191B743ABA738EC39B5129ACA</vt:lpwstr>
  </property>
</Properties>
</file>