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0040-2022-QEO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河北宏烽科技服务有限公司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2022年02月11日 上午至2022年02月11日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2"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4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sz w:val="21"/>
                <w:szCs w:val="21"/>
              </w:rPr>
            </w:pPr>
            <w:r>
              <w:rPr>
                <w:sz w:val="21"/>
                <w:szCs w:val="21"/>
              </w:rPr>
              <w:t>河北省石家庄市新华区新华路505号盛世天骄花苑1-3-2202室</w:t>
            </w:r>
          </w:p>
          <w:p>
            <w:pPr>
              <w:rPr>
                <w:rFonts w:ascii="宋体"/>
                <w:b/>
                <w:color w:val="0000FF"/>
                <w:szCs w:val="21"/>
              </w:rPr>
            </w:pPr>
            <w:r>
              <w:rPr>
                <w:sz w:val="21"/>
                <w:szCs w:val="21"/>
              </w:rPr>
              <w:t>河北省石家庄市新华区新华西路539号神兴综合楼501室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21"/>
        <w:gridCol w:w="140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21" w:type="dxa"/>
            <w:vAlign w:val="center"/>
          </w:tcPr>
          <w:p>
            <w:pPr>
              <w:spacing w:line="240" w:lineRule="exact"/>
              <w:jc w:val="center"/>
              <w:rPr>
                <w:b/>
                <w:color w:val="000000"/>
                <w:szCs w:val="21"/>
              </w:rPr>
            </w:pPr>
            <w:r>
              <w:rPr>
                <w:rFonts w:hint="eastAsia"/>
                <w:szCs w:val="21"/>
              </w:rPr>
              <w:t>审核员注册证书号</w:t>
            </w:r>
          </w:p>
        </w:tc>
        <w:tc>
          <w:tcPr>
            <w:tcW w:w="1400" w:type="dxa"/>
            <w:vAlign w:val="center"/>
          </w:tcPr>
          <w:p>
            <w:pPr>
              <w:spacing w:line="240" w:lineRule="exact"/>
              <w:jc w:val="center"/>
              <w:rPr>
                <w:b/>
                <w:color w:val="000000"/>
                <w:szCs w:val="21"/>
              </w:rPr>
            </w:pPr>
            <w:r>
              <w:rPr>
                <w:rFonts w:hint="eastAsia"/>
                <w:szCs w:val="21"/>
              </w:rPr>
              <w:t>专业代码</w:t>
            </w:r>
          </w:p>
        </w:tc>
        <w:tc>
          <w:tcPr>
            <w:tcW w:w="1077"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21"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40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77" w:type="dxa"/>
            <w:vAlign w:val="center"/>
          </w:tcPr>
          <w:p>
            <w:pPr>
              <w:spacing w:line="240" w:lineRule="exact"/>
              <w:jc w:val="center"/>
              <w:rPr>
                <w:rFonts w:hint="eastAsia" w:eastAsia="宋体"/>
                <w:szCs w:val="21"/>
                <w:lang w:val="en-US" w:eastAsia="zh-CN"/>
              </w:rPr>
            </w:pPr>
            <w:r>
              <w:rPr>
                <w:rFonts w:hint="eastAsia"/>
                <w:szCs w:val="21"/>
                <w:lang w:val="en-US" w:eastAsia="zh-CN"/>
              </w:rPr>
              <w:t>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621"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140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tc>
        <w:tc>
          <w:tcPr>
            <w:tcW w:w="1077"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21" w:type="dxa"/>
            <w:vAlign w:val="center"/>
          </w:tcPr>
          <w:p>
            <w:pPr>
              <w:spacing w:line="240" w:lineRule="exact"/>
              <w:jc w:val="center"/>
              <w:rPr>
                <w:b/>
                <w:color w:val="000000"/>
                <w:szCs w:val="21"/>
              </w:rPr>
            </w:pPr>
            <w:r>
              <w:rPr>
                <w:b/>
                <w:color w:val="000000"/>
                <w:szCs w:val="21"/>
              </w:rPr>
              <w:t>2020-N0EMS-1215052</w:t>
            </w:r>
          </w:p>
          <w:p>
            <w:pPr>
              <w:spacing w:line="240" w:lineRule="exact"/>
              <w:jc w:val="center"/>
              <w:rPr>
                <w:b/>
                <w:color w:val="000000"/>
                <w:szCs w:val="21"/>
              </w:rPr>
            </w:pPr>
            <w:r>
              <w:rPr>
                <w:b/>
                <w:color w:val="000000"/>
                <w:szCs w:val="21"/>
              </w:rPr>
              <w:t>2022-N0OHSMS-1215052</w:t>
            </w:r>
          </w:p>
        </w:tc>
        <w:tc>
          <w:tcPr>
            <w:tcW w:w="1400" w:type="dxa"/>
            <w:vAlign w:val="center"/>
          </w:tcPr>
          <w:p>
            <w:pPr>
              <w:spacing w:line="240" w:lineRule="exact"/>
              <w:jc w:val="center"/>
              <w:rPr>
                <w:b/>
                <w:color w:val="000000"/>
                <w:szCs w:val="21"/>
              </w:rPr>
            </w:pPr>
            <w:r>
              <w:rPr>
                <w:b/>
                <w:color w:val="000000"/>
                <w:szCs w:val="21"/>
              </w:rPr>
              <w:t>E:29.12.00</w:t>
            </w:r>
          </w:p>
        </w:tc>
        <w:tc>
          <w:tcPr>
            <w:tcW w:w="1077" w:type="dxa"/>
            <w:vAlign w:val="center"/>
          </w:tcPr>
          <w:p>
            <w:pPr>
              <w:spacing w:line="240" w:lineRule="exact"/>
              <w:jc w:val="center"/>
              <w:rPr>
                <w:rFonts w:hint="eastAsia" w:eastAsia="宋体"/>
                <w:szCs w:val="21"/>
                <w:lang w:val="en-US" w:eastAsia="zh-CN"/>
              </w:rPr>
            </w:pPr>
            <w:r>
              <w:rPr>
                <w:rFonts w:hint="eastAsia"/>
                <w:szCs w:val="21"/>
                <w:lang w:val="en-US" w:eastAsia="zh-CN"/>
              </w:rPr>
              <w:t>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21" w:type="dxa"/>
            <w:vAlign w:val="center"/>
          </w:tcPr>
          <w:p>
            <w:pPr>
              <w:rPr>
                <w:b/>
                <w:color w:val="000000"/>
                <w:szCs w:val="21"/>
              </w:rPr>
            </w:pPr>
            <w:r>
              <w:rPr>
                <w:rFonts w:hint="eastAsia"/>
                <w:b/>
                <w:color w:val="000000"/>
                <w:szCs w:val="21"/>
              </w:rPr>
              <w:t>工作单位</w:t>
            </w:r>
          </w:p>
        </w:tc>
        <w:tc>
          <w:tcPr>
            <w:tcW w:w="2477"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21" w:type="dxa"/>
            <w:vAlign w:val="center"/>
          </w:tcPr>
          <w:p>
            <w:pPr>
              <w:rPr>
                <w:b/>
                <w:color w:val="000000"/>
                <w:szCs w:val="21"/>
              </w:rPr>
            </w:pPr>
          </w:p>
        </w:tc>
        <w:tc>
          <w:tcPr>
            <w:tcW w:w="2477"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河北宏烽科技服务有限公司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河北省石家庄市新华区新华路505号盛世天骄花苑1-3-2202室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val="en-US" w:eastAsia="zh-CN"/>
              </w:rPr>
            </w:pPr>
            <w:bookmarkStart w:id="27" w:name="生产地址"/>
            <w:bookmarkStart w:id="28" w:name="办公地址"/>
            <w:r>
              <w:rPr>
                <w:rFonts w:ascii="宋体"/>
                <w:b/>
                <w:color w:val="000000"/>
                <w:szCs w:val="21"/>
              </w:rPr>
              <w:t>河北省石家庄市新华区新华西路539号神兴综合楼501室</w:t>
            </w:r>
            <w:bookmarkEnd w:id="27"/>
            <w:bookmarkEnd w:id="28"/>
            <w:r>
              <w:rPr>
                <w:rFonts w:hint="eastAsia" w:ascii="宋体"/>
                <w:b/>
                <w:color w:val="000000"/>
                <w:szCs w:val="21"/>
                <w:lang w:val="en-US" w:eastAsia="zh-CN"/>
              </w:rPr>
              <w:t>;</w:t>
            </w:r>
            <w:r>
              <w:rPr>
                <w:rFonts w:ascii="宋体"/>
                <w:b/>
                <w:color w:val="000000"/>
                <w:szCs w:val="21"/>
              </w:rPr>
              <w:t>河北省石家庄市新华区新华路505号盛世天骄花苑1-3-2202室</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sz w:val="21"/>
                <w:szCs w:val="21"/>
              </w:rPr>
              <w:t>高</w:t>
            </w:r>
            <w:bookmarkEnd w:id="30"/>
            <w:r>
              <w:rPr>
                <w:rFonts w:hint="eastAsia"/>
                <w:sz w:val="21"/>
                <w:szCs w:val="21"/>
                <w:lang w:val="en-US" w:eastAsia="zh-CN"/>
              </w:rPr>
              <w:t>照峰</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18931973939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孙学义</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r>
              <w:rPr>
                <w:sz w:val="21"/>
                <w:szCs w:val="21"/>
              </w:rPr>
              <w:t>高</w:t>
            </w:r>
            <w:r>
              <w:rPr>
                <w:rFonts w:hint="eastAsia"/>
                <w:sz w:val="21"/>
                <w:szCs w:val="21"/>
                <w:lang w:val="en-US" w:eastAsia="zh-CN"/>
              </w:rPr>
              <w:t>照峰</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r>
              <w:rPr>
                <w:sz w:val="21"/>
                <w:szCs w:val="21"/>
              </w:rPr>
              <w:t>消防器材、应急救援装备、安防产品、仪器仪表、医疗器械、汽车、计算机软件的销售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cs="Times New Roman"/>
                <w:b/>
                <w:sz w:val="20"/>
                <w:szCs w:val="22"/>
                <w:lang w:val="en-US" w:eastAsia="zh-CN"/>
              </w:rPr>
              <w:t>业务洽谈―签订合同―产品采购―发货至顾客指定地址― 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4" w:name="审核范围"/>
            <w:r>
              <w:rPr>
                <w:sz w:val="21"/>
                <w:szCs w:val="21"/>
              </w:rPr>
              <w:t>消防器材、应急救援装备、安防产品、仪器仪表、医疗器械、汽车、计算机软件的销售</w:t>
            </w:r>
            <w:bookmarkEnd w:id="34"/>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消防器材、应急救援装备、安防产品、仪器仪表、医疗器械、汽车、计算机软件的销售所涉及场所的相关环境管理活动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消防器材、应急救援装备、安防产品、仪器仪表、医疗器械、汽车、计算机软件的销售所涉及场所的相关职业健康安全管理活动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pPr w:leftFromText="180" w:rightFromText="180" w:vertAnchor="text" w:horzAnchor="page" w:tblpX="1134" w:tblpY="339"/>
        <w:tblOverlap w:val="never"/>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39"/>
        <w:gridCol w:w="2264"/>
        <w:gridCol w:w="636"/>
        <w:gridCol w:w="1900"/>
        <w:gridCol w:w="173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03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3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900"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39" w:type="dxa"/>
            <w:vMerge w:val="restart"/>
          </w:tcPr>
          <w:p>
            <w:pPr>
              <w:spacing w:before="40" w:after="40"/>
              <w:rPr>
                <w:rFonts w:hint="eastAsia" w:eastAsia="宋体"/>
                <w:szCs w:val="21"/>
                <w:lang w:val="en-US" w:eastAsia="zh-CN"/>
              </w:rPr>
            </w:pPr>
            <w:r>
              <w:rPr>
                <w:sz w:val="21"/>
                <w:szCs w:val="21"/>
              </w:rPr>
              <w:t>河北宏烽科技服务有限公司</w:t>
            </w:r>
            <w:r>
              <w:rPr>
                <w:rFonts w:hint="eastAsia"/>
                <w:sz w:val="21"/>
                <w:szCs w:val="21"/>
                <w:lang w:val="en-US" w:eastAsia="zh-CN"/>
              </w:rPr>
              <w:t>/</w:t>
            </w:r>
            <w:r>
              <w:rPr>
                <w:sz w:val="21"/>
                <w:szCs w:val="21"/>
              </w:rPr>
              <w:t>河北省石家庄市新华区新华路505号盛世天骄花苑1-3-2202室</w:t>
            </w:r>
          </w:p>
        </w:tc>
        <w:tc>
          <w:tcPr>
            <w:tcW w:w="2264" w:type="dxa"/>
          </w:tcPr>
          <w:p>
            <w:pPr>
              <w:spacing w:before="40" w:after="40"/>
              <w:rPr>
                <w:rFonts w:eastAsia="黑体"/>
                <w:szCs w:val="21"/>
                <w:lang w:val="de-DE" w:eastAsia="ja-JP"/>
              </w:rPr>
            </w:pPr>
            <w:r>
              <w:rPr>
                <w:sz w:val="21"/>
                <w:szCs w:val="21"/>
              </w:rPr>
              <w:t xml:space="preserve">河北省石家庄市新华区新华路505号盛世天骄花苑1-3-2202室               </w:t>
            </w:r>
          </w:p>
        </w:tc>
        <w:tc>
          <w:tcPr>
            <w:tcW w:w="636" w:type="dxa"/>
            <w:vMerge w:val="restart"/>
            <w:vAlign w:val="center"/>
          </w:tcPr>
          <w:p>
            <w:pPr>
              <w:spacing w:before="40" w:after="40"/>
              <w:rPr>
                <w:rFonts w:hint="default" w:eastAsia="黑体"/>
                <w:szCs w:val="21"/>
                <w:lang w:val="en-US" w:eastAsia="zh-CN"/>
              </w:rPr>
            </w:pPr>
            <w:r>
              <w:rPr>
                <w:rFonts w:hint="eastAsia" w:eastAsia="黑体"/>
                <w:szCs w:val="21"/>
                <w:lang w:val="en-US" w:eastAsia="zh-CN"/>
              </w:rPr>
              <w:t>6</w:t>
            </w:r>
          </w:p>
        </w:tc>
        <w:tc>
          <w:tcPr>
            <w:tcW w:w="1900" w:type="dxa"/>
            <w:vAlign w:val="center"/>
          </w:tcPr>
          <w:p>
            <w:pPr>
              <w:pStyle w:val="20"/>
              <w:rPr>
                <w:rFonts w:eastAsia="黑体" w:cs="Arial"/>
                <w:sz w:val="21"/>
                <w:szCs w:val="21"/>
                <w:lang w:val="en-US" w:eastAsia="ja-JP"/>
              </w:rPr>
            </w:pPr>
            <w:r>
              <w:rPr>
                <w:sz w:val="21"/>
                <w:szCs w:val="21"/>
              </w:rPr>
              <w:t>消防器材、应急救援装备、安防产品、仪器仪表、汽车、计算机软件的销售</w:t>
            </w:r>
          </w:p>
        </w:tc>
        <w:tc>
          <w:tcPr>
            <w:tcW w:w="1738"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vMerge w:val="restart"/>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hint="default" w:eastAsia="黑体"/>
                <w:szCs w:val="21"/>
                <w:lang w:val="en-US" w:eastAsia="zh-CN"/>
              </w:rPr>
            </w:pPr>
            <w:r>
              <w:rPr>
                <w:rFonts w:hint="eastAsia" w:eastAsia="黑体"/>
                <w:szCs w:val="21"/>
                <w:lang w:val="en-US" w:eastAsia="zh-CN"/>
              </w:rPr>
              <w:t>02</w:t>
            </w:r>
          </w:p>
        </w:tc>
        <w:tc>
          <w:tcPr>
            <w:tcW w:w="2039" w:type="dxa"/>
            <w:vMerge w:val="continue"/>
          </w:tcPr>
          <w:p>
            <w:pPr>
              <w:spacing w:before="40" w:after="40"/>
              <w:rPr>
                <w:rFonts w:hint="eastAsia" w:eastAsia="黑体"/>
                <w:szCs w:val="21"/>
                <w:lang w:val="de-DE" w:eastAsia="ja-JP"/>
              </w:rPr>
            </w:pPr>
          </w:p>
        </w:tc>
        <w:tc>
          <w:tcPr>
            <w:tcW w:w="2264" w:type="dxa"/>
          </w:tcPr>
          <w:p>
            <w:pPr>
              <w:spacing w:before="40" w:after="40"/>
              <w:rPr>
                <w:sz w:val="21"/>
                <w:szCs w:val="21"/>
              </w:rPr>
            </w:pPr>
            <w:r>
              <w:rPr>
                <w:sz w:val="21"/>
                <w:szCs w:val="21"/>
              </w:rPr>
              <w:t>河北省石家庄市新华区新华西路539号神兴综合楼501室</w:t>
            </w:r>
          </w:p>
        </w:tc>
        <w:tc>
          <w:tcPr>
            <w:tcW w:w="636" w:type="dxa"/>
            <w:vMerge w:val="continue"/>
            <w:vAlign w:val="center"/>
          </w:tcPr>
          <w:p>
            <w:pPr>
              <w:spacing w:before="40" w:after="40"/>
              <w:rPr>
                <w:rFonts w:hint="eastAsia" w:eastAsia="黑体"/>
                <w:szCs w:val="21"/>
                <w:lang w:val="en-US" w:eastAsia="zh-CN"/>
              </w:rPr>
            </w:pPr>
          </w:p>
        </w:tc>
        <w:tc>
          <w:tcPr>
            <w:tcW w:w="1900" w:type="dxa"/>
            <w:vAlign w:val="center"/>
          </w:tcPr>
          <w:p>
            <w:pPr>
              <w:pStyle w:val="20"/>
              <w:rPr>
                <w:sz w:val="21"/>
                <w:szCs w:val="21"/>
              </w:rPr>
            </w:pPr>
            <w:r>
              <w:rPr>
                <w:sz w:val="21"/>
                <w:szCs w:val="21"/>
              </w:rPr>
              <w:t>消防器材、应急救援装备、安防产品、仪器仪表、医疗器械、汽车、计算机软件的销售</w:t>
            </w:r>
          </w:p>
        </w:tc>
        <w:tc>
          <w:tcPr>
            <w:tcW w:w="1738" w:type="dxa"/>
            <w:vMerge w:val="continue"/>
            <w:vAlign w:val="center"/>
          </w:tcPr>
          <w:p>
            <w:pPr>
              <w:spacing w:before="40" w:after="40"/>
              <w:rPr>
                <w:rFonts w:hint="eastAsia" w:ascii="宋体" w:hAnsi="宋体"/>
                <w:b w:val="0"/>
                <w:bCs w:val="0"/>
                <w:sz w:val="21"/>
                <w:szCs w:val="21"/>
              </w:rPr>
            </w:pPr>
          </w:p>
        </w:tc>
        <w:tc>
          <w:tcPr>
            <w:tcW w:w="668" w:type="dxa"/>
            <w:vMerge w:val="continue"/>
            <w:shd w:val="clear" w:color="auto" w:fill="FFFFFF"/>
          </w:tcPr>
          <w:p>
            <w:pPr>
              <w:rPr>
                <w:rFonts w:eastAsia="黑体"/>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业务洽谈</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r>
              <w:rPr>
                <w:rFonts w:hint="eastAsia"/>
                <w:lang w:eastAsia="zh-CN"/>
              </w:rPr>
              <w:t>☑</w:t>
            </w:r>
            <w:r>
              <w:rPr>
                <w:rFonts w:hint="eastAsia"/>
              </w:rPr>
              <w:t>环境主管部门、□动力装置场所、□危险化学品仓库、□污染物治疗设施、□危废堆放场所，</w:t>
            </w:r>
            <w:r>
              <w:rPr>
                <w:rFonts w:hint="eastAsia"/>
                <w:lang w:eastAsia="zh-CN"/>
              </w:rPr>
              <w:t>☑</w:t>
            </w:r>
            <w:r>
              <w:rPr>
                <w:rFonts w:hint="eastAsia"/>
              </w:rPr>
              <w:t>作业现场，包括周边境况</w:t>
            </w:r>
          </w:p>
          <w:p>
            <w:pPr>
              <w:rPr>
                <w:rFonts w:hint="eastAsia"/>
              </w:rPr>
            </w:pPr>
            <w:r>
              <w:rPr>
                <w:rFonts w:hint="eastAsia"/>
              </w:rPr>
              <w:t>其他：</w:t>
            </w:r>
          </w:p>
          <w:p>
            <w:pPr>
              <w:pStyle w:val="2"/>
              <w:rPr>
                <w:rFonts w:hint="eastAsia" w:ascii="宋体"/>
                <w:color w:val="000000"/>
                <w:spacing w:val="-10"/>
                <w:szCs w:val="21"/>
              </w:rPr>
            </w:pPr>
          </w:p>
          <w:p>
            <w:pPr>
              <w:pStyle w:val="2"/>
              <w:rPr>
                <w:rFonts w:hint="eastAsia" w:ascii="宋体"/>
                <w:color w:val="000000"/>
                <w:spacing w:val="-10"/>
                <w:szCs w:val="21"/>
              </w:rPr>
            </w:pP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2022-02-</w:t>
            </w:r>
            <w:bookmarkEnd w:id="35"/>
            <w:r>
              <w:rPr>
                <w:rFonts w:hint="eastAsia" w:ascii="宋体"/>
                <w:b/>
                <w:color w:val="000000"/>
                <w:szCs w:val="21"/>
                <w:lang w:val="en-US" w:eastAsia="zh-CN"/>
              </w:rPr>
              <w:t>12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1751330</wp:posOffset>
            </wp:positionH>
            <wp:positionV relativeFrom="paragraph">
              <wp:posOffset>149225</wp:posOffset>
            </wp:positionV>
            <wp:extent cx="1154430" cy="555625"/>
            <wp:effectExtent l="0" t="0" r="0" b="254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154430" cy="55562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481" w:firstLineChars="26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2022年2月11日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r>
              <w:rPr>
                <w:sz w:val="21"/>
              </w:rPr>
              <w:pict>
                <v:line id="_x0000_s1026" o:spid="_x0000_s1026" o:spt="20" style="position:absolute;left:0pt;flip:y;margin-left:16.35pt;margin-top:18.8pt;height:169.55pt;width:456.4pt;z-index:251662336;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732790</wp:posOffset>
                  </wp:positionH>
                  <wp:positionV relativeFrom="paragraph">
                    <wp:posOffset>167005</wp:posOffset>
                  </wp:positionV>
                  <wp:extent cx="1050925" cy="50609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50925" cy="50609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982980</wp:posOffset>
                  </wp:positionH>
                  <wp:positionV relativeFrom="paragraph">
                    <wp:posOffset>26035</wp:posOffset>
                  </wp:positionV>
                  <wp:extent cx="869950" cy="520700"/>
                  <wp:effectExtent l="0" t="0" r="635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869950" cy="52070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bookmarkStart w:id="36" w:name="_GoBack"/>
            <w:bookmarkEnd w:id="36"/>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4384" behindDoc="0" locked="0" layoutInCell="1" allowOverlap="1">
                  <wp:simplePos x="0" y="0"/>
                  <wp:positionH relativeFrom="column">
                    <wp:posOffset>471805</wp:posOffset>
                  </wp:positionH>
                  <wp:positionV relativeFrom="paragraph">
                    <wp:posOffset>53340</wp:posOffset>
                  </wp:positionV>
                  <wp:extent cx="1116965" cy="53784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116965" cy="53784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E1B2694"/>
    <w:rsid w:val="4C4D6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7</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2022-02-17T07:26:36Z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