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953"/>
        <w:gridCol w:w="967"/>
        <w:gridCol w:w="1397"/>
        <w:gridCol w:w="86"/>
        <w:gridCol w:w="1004"/>
        <w:gridCol w:w="934"/>
        <w:gridCol w:w="762"/>
        <w:gridCol w:w="256"/>
        <w:gridCol w:w="294"/>
        <w:gridCol w:w="680"/>
        <w:gridCol w:w="227"/>
        <w:gridCol w:w="12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82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重庆铭弘工程塑料制品有限公司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8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重庆市巴南区南彭公路物流基地环道东路16号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82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重庆市江津区珞璜工业园B区中兴大道二路7号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1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张康明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13608303762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3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17" w:type="dxa"/>
            <w:gridSpan w:val="3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5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17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0079-2022-Q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39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82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539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82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82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53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0" w:name="审核范围"/>
            <w:r>
              <w:rPr>
                <w:sz w:val="20"/>
              </w:rPr>
              <w:t>塑料包装桶的生产（需生产许可证的除外）</w:t>
            </w:r>
            <w:bookmarkEnd w:id="20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1" w:name="专业代码"/>
            <w:r>
              <w:rPr>
                <w:sz w:val="20"/>
              </w:rPr>
              <w:t>14.02.02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5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82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3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4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5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8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39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8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0"/>
              </w:rPr>
              <w:t>2022年02月10日 上午至2022年02月10日 下午</w:t>
            </w:r>
            <w:bookmarkEnd w:id="29"/>
            <w:r>
              <w:rPr>
                <w:rFonts w:hint="eastAsia"/>
                <w:b/>
                <w:sz w:val="20"/>
              </w:rPr>
              <w:t>(共</w:t>
            </w:r>
            <w:bookmarkStart w:id="30" w:name="审核天数"/>
            <w:r>
              <w:rPr>
                <w:rFonts w:hint="eastAsia"/>
                <w:b/>
                <w:sz w:val="20"/>
              </w:rPr>
              <w:t>1.0</w:t>
            </w:r>
            <w:bookmarkEnd w:id="3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9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8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82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14.02.02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67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487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14.02.02</w:t>
            </w:r>
          </w:p>
        </w:tc>
        <w:tc>
          <w:tcPr>
            <w:tcW w:w="1457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5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7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9" w:type="dxa"/>
            <w:vAlign w:val="center"/>
          </w:tcPr>
          <w:p/>
        </w:tc>
        <w:tc>
          <w:tcPr>
            <w:tcW w:w="9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57" w:type="dxa"/>
            <w:gridSpan w:val="4"/>
            <w:vAlign w:val="center"/>
          </w:tcPr>
          <w:p/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39" w:type="dxa"/>
            <w:vAlign w:val="center"/>
          </w:tcPr>
          <w:p/>
        </w:tc>
        <w:tc>
          <w:tcPr>
            <w:tcW w:w="953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67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3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57" w:type="dxa"/>
            <w:gridSpan w:val="4"/>
            <w:vAlign w:val="center"/>
          </w:tcPr>
          <w:p/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5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文平</w:t>
            </w:r>
          </w:p>
        </w:tc>
        <w:tc>
          <w:tcPr>
            <w:tcW w:w="1483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219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2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48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1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3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bookmarkStart w:id="31" w:name="_GoBack"/>
            <w:bookmarkEnd w:id="31"/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8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21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2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2022年02月</w:t>
            </w:r>
            <w:r>
              <w:rPr>
                <w:rFonts w:hint="eastAsia"/>
                <w:b/>
                <w:sz w:val="20"/>
                <w:lang w:val="en-US" w:eastAsia="zh-CN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tbl>
      <w:tblPr>
        <w:tblStyle w:val="6"/>
        <w:tblW w:w="10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1467"/>
        <w:gridCol w:w="7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14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612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02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612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4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02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：00-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：30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首次会议：张心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、文平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9.2内部审核；9.3管理评审；10.1改进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范围的确认、</w:t>
            </w:r>
            <w:r>
              <w:rPr>
                <w:rFonts w:hint="eastAsia" w:ascii="宋体" w:hAnsi="宋体"/>
                <w:sz w:val="21"/>
                <w:szCs w:val="21"/>
              </w:rPr>
              <w:t>标准/规范/法规的执行情况、上次审核不符合项的验证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sz w:val="21"/>
                <w:szCs w:val="21"/>
              </w:rPr>
              <w:t>、认证证书、标志的使用情况、投诉或事故、监督抽查情况、体系变动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</w:t>
            </w:r>
          </w:p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5.3组织的角色、职责和权限；6.2质量目标及其实现的策划；7.1.3基础设施；7.1.4过程运行环境；7.1.5监视和测量资源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 w:val="21"/>
                <w:szCs w:val="21"/>
              </w:rPr>
              <w:t>上次审核不符合项的验证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新宋体"/>
                <w:sz w:val="21"/>
                <w:szCs w:val="21"/>
              </w:rPr>
              <w:t>8.1运行策划和控制； 8.3设计开发控制；8.6产品和服务放行；8.7不合格输出的控制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：30-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pStyle w:val="11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4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5.3组织的角色、职责和权限；6.2质量目标及其实现的策划；7.1.2人员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7.1.6组织知识；7.2能力；7.3意识；7.4沟通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7.5文件化信息； 8.2产品和服务的要求； 8.4外部提供过程、产品和服务的控制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8.5.3顾客或外部供方的财产；8.5.5交付后的活动9.1.2顾客满意；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生产部: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文平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8.5.1生产和服务提供的控制；8.5.2标识和可追溯性；8.5.4防护；8.5.6更改控制;9.1.3分析和评价；10.2不合格和纠正措施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4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0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（文平、张心）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D74E11"/>
    <w:rsid w:val="49877D6A"/>
    <w:rsid w:val="4BAD2C83"/>
    <w:rsid w:val="669774DA"/>
    <w:rsid w:val="6CCD33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zx</cp:lastModifiedBy>
  <dcterms:modified xsi:type="dcterms:W3CDTF">2022-02-08T16:15:38Z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2052-11.1.0.11294</vt:lpwstr>
  </property>
</Properties>
</file>