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 w:val="21"/>
              </w:rPr>
              <w:t>大安市泓顺钻采设备有限公司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绝缘电阻表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200706276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ZC25-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B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Cambria Math"/>
                <w:i w:val="0"/>
                <w:color w:val="auto"/>
                <w:sz w:val="15"/>
                <w:szCs w:val="15"/>
                <w:lang w:val="en-US" w:eastAsia="zh-CN"/>
              </w:rPr>
              <w:t>相对扩展不确定度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=1.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% 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可调式高阻箱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Urel=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0.06%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深圳中电计量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测试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技术有限公司</w:t>
            </w:r>
          </w:p>
        </w:tc>
        <w:tc>
          <w:tcPr>
            <w:tcW w:w="1518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7637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等量块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深圳中电计量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测试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金相显微镜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20200202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不确定度U=4um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置信概率95.7%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玻璃尺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MPE:4um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白城市计量检定测试所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200612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2HR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标准硬度块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0.4HRC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白城市计量检定测试所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18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公司已制定了《计量确认管理程序》、《外部供方管理程序》、《测量设备溯源管理程序》，公司未建最高计量标准，测量设备由生产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部负责溯源。公司测量设备全部委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深圳中电计量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测试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技术有限公司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白城市计量检定测试所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进行校准，校准证书由生产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部保存。根据抽查情况，该公司的校准情况符合溯源性要求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179705</wp:posOffset>
                  </wp:positionV>
                  <wp:extent cx="697230" cy="402590"/>
                  <wp:effectExtent l="0" t="0" r="7620" b="16510"/>
                  <wp:wrapNone/>
                  <wp:docPr id="1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9600" cy="311150"/>
                  <wp:effectExtent l="0" t="0" r="0" b="12700"/>
                  <wp:docPr id="3" name="图片 3" descr="493feaf7705890d25ec840165131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3feaf7705890d25ec8401651310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B5CDF"/>
    <w:rsid w:val="041A558E"/>
    <w:rsid w:val="07567567"/>
    <w:rsid w:val="242B18E6"/>
    <w:rsid w:val="24AE7B62"/>
    <w:rsid w:val="358C1B5F"/>
    <w:rsid w:val="43A40A34"/>
    <w:rsid w:val="4AC05809"/>
    <w:rsid w:val="4C1A6561"/>
    <w:rsid w:val="4FF77999"/>
    <w:rsid w:val="62F45B05"/>
    <w:rsid w:val="72D548F7"/>
    <w:rsid w:val="73155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2022-01-29T22:24:34Z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BB4B8F7805DE4C31896B0F50CEA3726A</vt:lpwstr>
  </property>
</Properties>
</file>