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  <w:bookmarkStart w:id="2" w:name="_GoBack"/>
      <w:bookmarkEnd w:id="2"/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江苏新荣鹏石油机械有限公司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盘根盒、泄油器、螺杆钻具及配件、石油钻采配件的生产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</w:rPr>
              <w:t>下料→粗加工→→精加工→成品检验→打码及产品标识→包装入库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生产任务未按时完成，设备故障，工人操作不当，控制措施：生产和服务控制程序、设备操作规程、作业指导书；特殊过程为焊接，是否从人员、设备、工艺等方面进行了确认。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《螺杆钻具》SY/T 5383-2010、《螺杆钻具橡胶定子》HG/T 4382-2012、《螺杆钻具使用、维修和管理》SY/T 5547-2012、《石油钻采设备的可靠性通用规则》SY/T 5687-1995、计量法、产品质量法、安全生产法、环境保护法、消防法等。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外观、硬度、螺纹等，要求符合上述产品标准。不需要进行型式检验。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189865</wp:posOffset>
                  </wp:positionV>
                  <wp:extent cx="425450" cy="327025"/>
                  <wp:effectExtent l="0" t="0" r="6350" b="3175"/>
                  <wp:wrapNone/>
                  <wp:docPr id="3" name="图片 3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177165</wp:posOffset>
                  </wp:positionV>
                  <wp:extent cx="425450" cy="327025"/>
                  <wp:effectExtent l="0" t="0" r="6350" b="3175"/>
                  <wp:wrapNone/>
                  <wp:docPr id="4" name="图片 4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江苏新荣鹏石油机械有限公司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盘根盒、泄油器、螺杆钻具及配件、石油钻采配件的生产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</w:rPr>
              <w:t>下料→粗加工→→精加工→成品检验→打码及产品标识→包装入库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资源能源消耗、固体废弃物排放、噪声排放、意外火灾，控制措施：噪声控制程序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废气、废水、固体废弃物控制程序，应急准备和响应控制程序。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安全生产法、环境保护法、消防法等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噪音等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147320</wp:posOffset>
                  </wp:positionV>
                  <wp:extent cx="425450" cy="327025"/>
                  <wp:effectExtent l="0" t="0" r="6350" b="3175"/>
                  <wp:wrapNone/>
                  <wp:docPr id="5" name="图片 5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115570</wp:posOffset>
                  </wp:positionV>
                  <wp:extent cx="425450" cy="327025"/>
                  <wp:effectExtent l="0" t="0" r="6350" b="3175"/>
                  <wp:wrapNone/>
                  <wp:docPr id="6" name="图片 6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江苏新荣鹏石油机械有限公司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盘根盒、泄油器、螺杆钻具及配件、石油钻采配件的生产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</w:rPr>
              <w:t>下料→粗加工→→精加工→成品检验→打码及产品标识→包装入库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火灾、触电、机械伤害、噪声伤害，控制措施：电气安全管理程序，消防安全管理程序，应急准备和响应控制程序。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安全生产法、劳动保护法、消防法等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噪音等。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147320</wp:posOffset>
                  </wp:positionV>
                  <wp:extent cx="425450" cy="327025"/>
                  <wp:effectExtent l="0" t="0" r="6350" b="3175"/>
                  <wp:wrapNone/>
                  <wp:docPr id="7" name="图片 7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756920</wp:posOffset>
                  </wp:positionV>
                  <wp:extent cx="425450" cy="327025"/>
                  <wp:effectExtent l="0" t="0" r="6350" b="3175"/>
                  <wp:wrapNone/>
                  <wp:docPr id="8" name="图片 8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EB21151"/>
    <w:rsid w:val="4F043B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2022-02-17T07:25:23Z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