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67B72">
      <w:pPr>
        <w:rPr>
          <w:rFonts w:eastAsiaTheme="minorEastAsia"/>
          <w:b/>
        </w:rPr>
      </w:pPr>
      <w:r>
        <w:rPr>
          <w:rFonts w:hint="eastAsia"/>
          <w:b/>
        </w:rPr>
        <w:t>项目编号：</w:t>
      </w:r>
      <w:bookmarkStart w:id="0" w:name="合同编号"/>
      <w:bookmarkEnd w:id="0"/>
      <w:r w:rsidR="00CC2A5C">
        <w:rPr>
          <w:rFonts w:hint="eastAsia"/>
        </w:rPr>
        <w:t>11105-2024</w:t>
      </w:r>
    </w:p>
    <w:p w:rsidR="00167B72">
      <w:pPr>
        <w:spacing w:line="360" w:lineRule="auto"/>
        <w:jc w:val="center"/>
        <w:rPr>
          <w:rFonts w:eastAsiaTheme="minorEastAsia"/>
          <w:b/>
          <w:color w:val="000000"/>
          <w:spacing w:val="100"/>
          <w:sz w:val="44"/>
          <w:szCs w:val="44"/>
        </w:rPr>
      </w:pPr>
    </w:p>
    <w:p w:rsidR="00167B7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w:t>
      </w:r>
      <w:r>
        <w:rPr>
          <w:rFonts w:ascii="宋体" w:eastAsia="宋体" w:hAnsi="宋体" w:cs="宋体" w:hint="eastAsia"/>
          <w:b/>
          <w:color w:val="000000"/>
          <w:spacing w:val="100"/>
          <w:sz w:val="44"/>
          <w:szCs w:val="44"/>
        </w:rPr>
        <w:t>供应链</w:t>
      </w:r>
      <w:r>
        <w:rPr>
          <w:rFonts w:hint="eastAsia"/>
          <w:b/>
          <w:color w:val="000000"/>
          <w:spacing w:val="100"/>
          <w:sz w:val="44"/>
          <w:szCs w:val="44"/>
        </w:rPr>
        <w:t>管理体系</w:t>
      </w:r>
    </w:p>
    <w:p w:rsidR="00167B7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167B72">
      <w:pPr>
        <w:jc w:val="left"/>
        <w:rPr>
          <w:sz w:val="32"/>
          <w:szCs w:val="32"/>
          <w:u w:val="single"/>
        </w:rPr>
      </w:pPr>
    </w:p>
    <w:p w:rsidR="00167B7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307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67B72">
      <w:pPr>
        <w:pStyle w:val="a"/>
      </w:pPr>
    </w:p>
    <w:p w:rsidR="00167B72">
      <w:pPr>
        <w:pStyle w:val="a"/>
      </w:pPr>
    </w:p>
    <w:p w:rsidR="00167B72">
      <w:pPr>
        <w:pStyle w:val="a"/>
      </w:pPr>
    </w:p>
    <w:p w:rsidR="00167B72">
      <w:pPr>
        <w:pStyle w:val="a"/>
      </w:pPr>
    </w:p>
    <w:p w:rsidR="00167B72">
      <w:pPr>
        <w:pStyle w:val="a"/>
      </w:pPr>
    </w:p>
    <w:p w:rsidR="00167B72">
      <w:pPr>
        <w:pStyle w:val="a"/>
      </w:pPr>
    </w:p>
    <w:p w:rsidR="00167B72" w:rsidP="00CC2A5C">
      <w:pPr>
        <w:spacing w:line="480" w:lineRule="auto"/>
        <w:ind w:firstLine="1680" w:firstLineChars="800"/>
        <w:jc w:val="left"/>
        <w:rPr>
          <w:b/>
          <w:bCs/>
          <w:color w:val="000000"/>
        </w:rPr>
      </w:pPr>
    </w:p>
    <w:p w:rsidR="00167B72" w:rsidP="00CC2A5C">
      <w:pPr>
        <w:spacing w:line="480" w:lineRule="auto"/>
        <w:ind w:firstLine="1680" w:firstLineChars="800"/>
        <w:jc w:val="left"/>
        <w:rPr>
          <w:b/>
          <w:bCs/>
          <w:color w:val="000000"/>
        </w:rPr>
      </w:pPr>
    </w:p>
    <w:p w:rsidR="00167B72" w:rsidP="00CC2A5C">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CC2A5C">
        <w:rPr>
          <w:rFonts w:hint="eastAsia"/>
          <w:b/>
          <w:bCs/>
          <w:color w:val="000000"/>
        </w:rPr>
        <w:t>东方交联电力电缆有限公司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67B7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审核组员（签字）：</w:t>
            </w:r>
          </w:p>
        </w:tc>
        <w:tc>
          <w:tcPr>
            <w:tcW w:w="4077" w:type="dxa"/>
            <w:tcBorders>
              <w:left w:val="nil"/>
              <w:bottom w:val="single" w:sz="4" w:space="0" w:color="auto"/>
              <w:right w:val="nil"/>
            </w:tcBorders>
            <w:vAlign w:val="center"/>
          </w:tcPr>
          <w:p w:rsidR="00167B7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报告日期：</w:t>
            </w:r>
          </w:p>
        </w:tc>
        <w:tc>
          <w:tcPr>
            <w:tcW w:w="4077" w:type="dxa"/>
            <w:tcBorders>
              <w:left w:val="nil"/>
              <w:right w:val="nil"/>
            </w:tcBorders>
            <w:vAlign w:val="center"/>
          </w:tcPr>
          <w:p w:rsidR="00167B72">
            <w:pPr>
              <w:pStyle w:val="a"/>
              <w:ind w:firstLine="514" w:firstLineChars="245"/>
              <w:jc w:val="center"/>
            </w:pPr>
            <w:r>
              <w:rPr>
                <w:rFonts w:hint="eastAsia"/>
                <w:b/>
                <w:bCs w:val="0"/>
              </w:rPr>
              <w:t>年月日</w:t>
            </w:r>
          </w:p>
        </w:tc>
      </w:tr>
    </w:tbl>
    <w:p w:rsidR="00167B72">
      <w:pPr>
        <w:pStyle w:val="a"/>
      </w:pPr>
    </w:p>
    <w:p w:rsidR="00167B72">
      <w:pPr>
        <w:pStyle w:val="a"/>
      </w:pPr>
    </w:p>
    <w:p w:rsidR="00167B72">
      <w:pPr>
        <w:pStyle w:val="a"/>
      </w:pPr>
    </w:p>
    <w:p w:rsidR="00167B72">
      <w:pPr>
        <w:pStyle w:val="a"/>
      </w:pPr>
    </w:p>
    <w:p w:rsidR="00167B72">
      <w:pPr>
        <w:pStyle w:val="a"/>
      </w:pPr>
    </w:p>
    <w:p w:rsidR="00167B7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67B7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67B72">
            <w:pPr>
              <w:pStyle w:val="a"/>
              <w:jc w:val="left"/>
            </w:pPr>
          </w:p>
          <w:p w:rsidR="00167B72">
            <w:pPr>
              <w:pStyle w:val="a"/>
              <w:jc w:val="left"/>
            </w:pPr>
          </w:p>
          <w:p w:rsidR="00167B7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444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67B7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67B72">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67B72">
            <w:pPr>
              <w:pStyle w:val="a"/>
              <w:jc w:val="center"/>
            </w:pPr>
          </w:p>
        </w:tc>
      </w:tr>
    </w:tbl>
    <w:p w:rsidR="00167B72">
      <w:pPr>
        <w:pStyle w:val="a"/>
      </w:pPr>
    </w:p>
    <w:p w:rsidR="00167B72">
      <w:pPr>
        <w:pStyle w:val="a"/>
      </w:pPr>
    </w:p>
    <w:p w:rsidR="00167B72">
      <w:pPr>
        <w:pStyle w:val="a"/>
      </w:pPr>
    </w:p>
    <w:p w:rsidR="00167B72">
      <w:pPr>
        <w:pStyle w:val="a"/>
      </w:pPr>
    </w:p>
    <w:p w:rsidR="00167B72">
      <w:pPr>
        <w:pStyle w:val="a"/>
      </w:pPr>
    </w:p>
    <w:p w:rsidR="00167B72">
      <w:pPr>
        <w:pStyle w:val="a"/>
      </w:pPr>
    </w:p>
    <w:p w:rsidR="00167B72">
      <w:pPr>
        <w:spacing w:line="360" w:lineRule="exact"/>
        <w:jc w:val="center"/>
        <w:rPr>
          <w:b/>
          <w:sz w:val="28"/>
          <w:szCs w:val="28"/>
        </w:rPr>
      </w:pPr>
    </w:p>
    <w:p w:rsidR="00167B72">
      <w:pPr>
        <w:spacing w:line="360" w:lineRule="exact"/>
        <w:jc w:val="center"/>
        <w:rPr>
          <w:b/>
          <w:sz w:val="28"/>
          <w:szCs w:val="28"/>
        </w:rPr>
      </w:pPr>
      <w:r>
        <w:rPr>
          <w:rFonts w:hint="eastAsia"/>
          <w:b/>
          <w:sz w:val="28"/>
          <w:szCs w:val="28"/>
        </w:rPr>
        <w:t>审核报告说明</w:t>
      </w:r>
    </w:p>
    <w:p w:rsidR="00167B72">
      <w:pPr>
        <w:spacing w:line="380" w:lineRule="exact"/>
      </w:pPr>
      <w:r>
        <w:rPr>
          <w:rFonts w:hint="eastAsia"/>
        </w:rPr>
        <w:t>1</w:t>
      </w:r>
      <w:r>
        <w:rPr>
          <w:rFonts w:hAnsi="宋体" w:hint="eastAsia"/>
        </w:rPr>
        <w:t>．本报告是对本次审核的总结，以下文件作为本报告的附件：</w:t>
      </w:r>
    </w:p>
    <w:p w:rsidR="00167B7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167B7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167B7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167B7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167B7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w:t>
      </w:r>
      <w:r>
        <w:rPr>
          <w:rFonts w:hAnsi="宋体" w:hint="eastAsia"/>
        </w:rPr>
        <w:t>ISC</w:t>
      </w:r>
      <w:r>
        <w:rPr>
          <w:rFonts w:hAnsi="宋体" w:hint="eastAsia"/>
        </w:rPr>
        <w:t>确认，并随同证书一起发放。本审核报告不能做为最终认证结论，认证结论体现为认证证书或年度监督保持通知书。</w:t>
      </w:r>
    </w:p>
    <w:p w:rsidR="00167B7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167B72">
      <w:pPr>
        <w:spacing w:line="380" w:lineRule="exact"/>
      </w:pPr>
    </w:p>
    <w:p w:rsidR="00167B72" w:rsidP="00CC2A5C">
      <w:pPr>
        <w:spacing w:line="380" w:lineRule="exact"/>
        <w:ind w:firstLine="3052" w:firstLineChars="1090"/>
        <w:rPr>
          <w:b/>
          <w:sz w:val="28"/>
          <w:szCs w:val="28"/>
        </w:rPr>
      </w:pPr>
      <w:r>
        <w:rPr>
          <w:rFonts w:hint="eastAsia"/>
          <w:b/>
          <w:sz w:val="28"/>
          <w:szCs w:val="28"/>
        </w:rPr>
        <w:t>审核组公正性、保密性承诺</w:t>
      </w:r>
    </w:p>
    <w:p w:rsidR="00167B72">
      <w:pPr>
        <w:spacing w:line="380" w:lineRule="exact"/>
        <w:ind w:left="315" w:firstLine="2835" w:leftChars="150" w:firstLineChars="1350"/>
      </w:pPr>
      <w:r>
        <w:rPr>
          <w:rFonts w:hint="eastAsia"/>
        </w:rPr>
        <w:t>（本承诺应在首、末次会议上宣读）</w:t>
      </w:r>
    </w:p>
    <w:p w:rsidR="00167B72">
      <w:pPr>
        <w:pStyle w:val="a"/>
        <w:spacing w:line="380" w:lineRule="exact"/>
      </w:pPr>
    </w:p>
    <w:p w:rsidR="00167B7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167B7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w:t>
      </w:r>
      <w:r>
        <w:rPr>
          <w:rFonts w:hint="eastAsia"/>
        </w:rPr>
        <w:t>规和方针政策，遵守ISC对认证公正性的管理规定和要求, 认真执行ISC工作程序，准确、公正地反映被审核组织管理体系与认证准则的符合性和体系运行的有效性。</w:t>
      </w:r>
    </w:p>
    <w:p w:rsidR="00167B7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167B7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167B72">
      <w:pPr>
        <w:spacing w:line="380" w:lineRule="exact"/>
        <w:ind w:left="420" w:hanging="315" w:leftChars="50" w:hangingChars="150"/>
      </w:pPr>
      <w:r>
        <w:rPr>
          <w:rFonts w:hint="eastAsia"/>
        </w:rPr>
        <w:t>4．在审核之日前两年内未对受审核方进行过有关认证的咨询，也未参与该组织的设计、开发、</w:t>
      </w:r>
      <w:r>
        <w:rPr>
          <w:rFonts w:hint="eastAsia"/>
        </w:rPr>
        <w:t>生产、技术、检验、销售及服务等工作。与受审核方没有任何经济利益和利害冲突。审核员已就其所在组织与受审核方现在、过去或可预知的联系如实向认证机构进行了说明。</w:t>
      </w:r>
    </w:p>
    <w:p w:rsidR="00167B7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167B72">
      <w:pPr>
        <w:spacing w:line="360" w:lineRule="auto"/>
        <w:ind w:left="315" w:hanging="210" w:leftChars="50" w:hangingChars="100"/>
      </w:pPr>
      <w:r>
        <w:rPr>
          <w:rFonts w:hint="eastAsia"/>
        </w:rPr>
        <w:t>6．如因承诺人违反上述要求所造成的对受审核方和ISC的任何损失，由承诺人承担相应法律责任。</w:t>
      </w:r>
    </w:p>
    <w:p w:rsidR="00167B72">
      <w:pPr>
        <w:spacing w:line="360" w:lineRule="auto"/>
        <w:ind w:firstLine="5040" w:firstLineChars="2400"/>
      </w:pPr>
      <w:r>
        <w:rPr>
          <w:rFonts w:hint="eastAsia"/>
        </w:rPr>
        <w:t>承诺人审核组长：</w:t>
      </w:r>
    </w:p>
    <w:p w:rsidR="00167B72">
      <w:pPr>
        <w:spacing w:line="360" w:lineRule="auto"/>
        <w:ind w:firstLine="5954" w:firstLineChars="2835"/>
      </w:pPr>
      <w:r>
        <w:rPr>
          <w:rFonts w:hint="eastAsia"/>
        </w:rPr>
        <w:t>组员：</w:t>
      </w:r>
    </w:p>
    <w:p w:rsidR="00167B72">
      <w:pPr>
        <w:pStyle w:val="a"/>
        <w:jc w:val="center"/>
      </w:pPr>
    </w:p>
    <w:p w:rsidR="00167B72">
      <w:pPr>
        <w:pStyle w:val="a"/>
        <w:jc w:val="center"/>
      </w:pP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67B72">
            <w:pPr>
              <w:spacing w:line="360" w:lineRule="auto"/>
              <w:jc w:val="center"/>
              <w:rPr>
                <w:b/>
              </w:rPr>
            </w:pPr>
            <w:r>
              <w:rPr>
                <w:rFonts w:hint="eastAsia"/>
                <w:b/>
              </w:rPr>
              <w:t>序号</w:t>
            </w:r>
          </w:p>
        </w:tc>
        <w:tc>
          <w:tcPr>
            <w:tcW w:w="1247" w:type="dxa"/>
            <w:vAlign w:val="center"/>
          </w:tcPr>
          <w:p w:rsidR="00167B72">
            <w:pPr>
              <w:spacing w:line="360" w:lineRule="auto"/>
              <w:jc w:val="center"/>
              <w:rPr>
                <w:b/>
              </w:rPr>
            </w:pPr>
            <w:r>
              <w:rPr>
                <w:rFonts w:hint="eastAsia"/>
                <w:b/>
              </w:rPr>
              <w:t>姓名</w:t>
            </w:r>
          </w:p>
        </w:tc>
        <w:tc>
          <w:tcPr>
            <w:tcW w:w="1051" w:type="dxa"/>
            <w:vAlign w:val="center"/>
          </w:tcPr>
          <w:p w:rsidR="00167B72">
            <w:pPr>
              <w:spacing w:line="360" w:lineRule="auto"/>
              <w:jc w:val="center"/>
              <w:rPr>
                <w:b/>
              </w:rPr>
            </w:pPr>
            <w:r>
              <w:rPr>
                <w:rFonts w:hint="eastAsia"/>
                <w:b/>
              </w:rPr>
              <w:t>组内职务</w:t>
            </w:r>
          </w:p>
        </w:tc>
        <w:tc>
          <w:tcPr>
            <w:tcW w:w="1466" w:type="dxa"/>
            <w:vAlign w:val="center"/>
          </w:tcPr>
          <w:p w:rsidR="00167B72">
            <w:pPr>
              <w:spacing w:line="360" w:lineRule="auto"/>
              <w:jc w:val="center"/>
              <w:rPr>
                <w:b/>
              </w:rPr>
            </w:pPr>
            <w:r>
              <w:rPr>
                <w:rFonts w:hint="eastAsia"/>
                <w:b/>
              </w:rPr>
              <w:t>注册级别</w:t>
            </w:r>
          </w:p>
        </w:tc>
        <w:tc>
          <w:tcPr>
            <w:tcW w:w="2268" w:type="dxa"/>
            <w:vAlign w:val="center"/>
          </w:tcPr>
          <w:p w:rsidR="00167B72">
            <w:pPr>
              <w:spacing w:line="360" w:lineRule="auto"/>
              <w:jc w:val="center"/>
              <w:rPr>
                <w:b/>
              </w:rPr>
            </w:pPr>
            <w:r>
              <w:rPr>
                <w:rFonts w:hint="eastAsia"/>
                <w:b/>
              </w:rPr>
              <w:t>审核员注册证书号</w:t>
            </w:r>
          </w:p>
        </w:tc>
        <w:tc>
          <w:tcPr>
            <w:tcW w:w="3145" w:type="dxa"/>
            <w:vAlign w:val="center"/>
          </w:tcPr>
          <w:p w:rsidR="00167B7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CC2A5C">
            <w:pPr>
              <w:spacing w:line="360" w:lineRule="auto"/>
              <w:jc w:val="center"/>
              <w:rPr>
                <w:rFonts w:eastAsiaTheme="minorEastAsia"/>
              </w:rPr>
            </w:pPr>
          </w:p>
        </w:tc>
        <w:tc>
          <w:tcPr>
            <w:tcW w:w="1247" w:type="dxa"/>
            <w:vAlign w:val="center"/>
          </w:tcPr>
          <w:p w:rsidR="00CC2A5C" w:rsidP="0019256C">
            <w:pPr>
              <w:spacing w:line="360" w:lineRule="exact"/>
              <w:jc w:val="center"/>
            </w:pPr>
            <w:r>
              <w:t>张丽</w:t>
            </w:r>
          </w:p>
        </w:tc>
        <w:tc>
          <w:tcPr>
            <w:tcW w:w="1051" w:type="dxa"/>
            <w:vAlign w:val="center"/>
          </w:tcPr>
          <w:p w:rsidR="00CC2A5C" w:rsidP="0019256C">
            <w:pPr>
              <w:spacing w:line="360" w:lineRule="exact"/>
              <w:jc w:val="center"/>
            </w:pPr>
            <w:r>
              <w:t>组长</w:t>
            </w:r>
          </w:p>
        </w:tc>
        <w:tc>
          <w:tcPr>
            <w:tcW w:w="1466" w:type="dxa"/>
            <w:vAlign w:val="center"/>
          </w:tcPr>
          <w:p w:rsidR="00CC2A5C" w:rsidP="0019256C">
            <w:pPr>
              <w:spacing w:line="360" w:lineRule="exact"/>
              <w:jc w:val="center"/>
            </w:pPr>
            <w:r>
              <w:t>审核员</w:t>
            </w:r>
          </w:p>
        </w:tc>
        <w:tc>
          <w:tcPr>
            <w:tcW w:w="2268" w:type="dxa"/>
            <w:vAlign w:val="center"/>
          </w:tcPr>
          <w:p w:rsidR="00CC2A5C" w:rsidP="0019256C">
            <w:pPr>
              <w:spacing w:line="360" w:lineRule="exact"/>
              <w:jc w:val="center"/>
            </w:pPr>
            <w:r>
              <w:t>ISC-216621-R08</w:t>
            </w:r>
          </w:p>
        </w:tc>
        <w:tc>
          <w:tcPr>
            <w:tcW w:w="3145" w:type="dxa"/>
            <w:vAlign w:val="center"/>
          </w:tcPr>
          <w:p w:rsidR="00CC2A5C" w:rsidP="0019256C">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167B72">
            <w:pPr>
              <w:jc w:val="center"/>
              <w:rPr>
                <w:rFonts w:eastAsiaTheme="minorEastAsia"/>
              </w:rPr>
            </w:pPr>
          </w:p>
        </w:tc>
        <w:tc>
          <w:tcPr>
            <w:tcW w:w="1247" w:type="dxa"/>
            <w:vAlign w:val="center"/>
          </w:tcPr>
          <w:p w:rsidR="00167B72">
            <w:pPr>
              <w:jc w:val="center"/>
            </w:pPr>
          </w:p>
        </w:tc>
        <w:tc>
          <w:tcPr>
            <w:tcW w:w="1051" w:type="dxa"/>
            <w:vAlign w:val="center"/>
          </w:tcPr>
          <w:p w:rsidR="00167B72">
            <w:pPr>
              <w:jc w:val="center"/>
            </w:pPr>
          </w:p>
        </w:tc>
        <w:tc>
          <w:tcPr>
            <w:tcW w:w="1466" w:type="dxa"/>
            <w:vAlign w:val="center"/>
          </w:tcPr>
          <w:p w:rsidR="00167B72">
            <w:pPr>
              <w:jc w:val="center"/>
            </w:pPr>
          </w:p>
        </w:tc>
        <w:tc>
          <w:tcPr>
            <w:tcW w:w="2268" w:type="dxa"/>
            <w:vAlign w:val="center"/>
          </w:tcPr>
          <w:p w:rsidR="00167B72">
            <w:pPr>
              <w:pStyle w:val="a"/>
              <w:rPr>
                <w:rFonts w:eastAsiaTheme="minorEastAsia"/>
              </w:rPr>
            </w:pPr>
          </w:p>
        </w:tc>
        <w:tc>
          <w:tcPr>
            <w:tcW w:w="3145" w:type="dxa"/>
            <w:vAlign w:val="center"/>
          </w:tcPr>
          <w:p w:rsidR="00167B72">
            <w:pPr>
              <w:jc w:val="cente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67B72">
            <w:pPr>
              <w:spacing w:line="360" w:lineRule="auto"/>
              <w:jc w:val="center"/>
              <w:rPr>
                <w:b/>
              </w:rPr>
            </w:pPr>
            <w:r>
              <w:rPr>
                <w:rFonts w:hint="eastAsia"/>
                <w:b/>
              </w:rPr>
              <w:t>序号</w:t>
            </w:r>
          </w:p>
        </w:tc>
        <w:tc>
          <w:tcPr>
            <w:tcW w:w="3626" w:type="dxa"/>
            <w:vAlign w:val="center"/>
          </w:tcPr>
          <w:p w:rsidR="00167B72">
            <w:pPr>
              <w:spacing w:line="360" w:lineRule="auto"/>
              <w:jc w:val="center"/>
              <w:rPr>
                <w:b/>
              </w:rPr>
            </w:pPr>
            <w:r>
              <w:rPr>
                <w:rFonts w:hint="eastAsia"/>
                <w:b/>
              </w:rPr>
              <w:t>姓名</w:t>
            </w:r>
          </w:p>
        </w:tc>
        <w:tc>
          <w:tcPr>
            <w:tcW w:w="2410" w:type="dxa"/>
            <w:vAlign w:val="center"/>
          </w:tcPr>
          <w:p w:rsidR="00167B72">
            <w:pPr>
              <w:spacing w:line="360" w:lineRule="auto"/>
              <w:jc w:val="center"/>
              <w:rPr>
                <w:b/>
              </w:rPr>
            </w:pPr>
            <w:r>
              <w:rPr>
                <w:rFonts w:hint="eastAsia"/>
                <w:b/>
              </w:rPr>
              <w:t>审核中的作用</w:t>
            </w:r>
          </w:p>
        </w:tc>
        <w:tc>
          <w:tcPr>
            <w:tcW w:w="3145" w:type="dxa"/>
            <w:vAlign w:val="center"/>
          </w:tcPr>
          <w:p w:rsidR="00167B7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167B72">
            <w:pPr>
              <w:spacing w:line="360" w:lineRule="auto"/>
              <w:jc w:val="center"/>
            </w:pPr>
            <w:r>
              <w:rPr>
                <w:rFonts w:hint="eastAsia"/>
              </w:rPr>
              <w:t>1</w:t>
            </w:r>
          </w:p>
        </w:tc>
        <w:tc>
          <w:tcPr>
            <w:tcW w:w="3626" w:type="dxa"/>
            <w:vAlign w:val="center"/>
          </w:tcPr>
          <w:p w:rsidR="00167B72">
            <w:pPr>
              <w:spacing w:line="360" w:lineRule="auto"/>
              <w:jc w:val="center"/>
            </w:pPr>
          </w:p>
        </w:tc>
        <w:tc>
          <w:tcPr>
            <w:tcW w:w="2410" w:type="dxa"/>
            <w:vAlign w:val="center"/>
          </w:tcPr>
          <w:p w:rsidR="00167B72">
            <w:pPr>
              <w:spacing w:line="360" w:lineRule="auto"/>
              <w:jc w:val="center"/>
            </w:pPr>
            <w:r>
              <w:rPr>
                <w:rFonts w:hint="eastAsia"/>
              </w:rPr>
              <w:t>向导</w:t>
            </w:r>
          </w:p>
        </w:tc>
        <w:tc>
          <w:tcPr>
            <w:tcW w:w="3145" w:type="dxa"/>
            <w:vAlign w:val="center"/>
          </w:tcPr>
          <w:p w:rsidR="00167B7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67B72">
            <w:pPr>
              <w:spacing w:line="360" w:lineRule="auto"/>
              <w:jc w:val="center"/>
            </w:pPr>
            <w:r>
              <w:rPr>
                <w:rFonts w:hint="eastAsia"/>
              </w:rPr>
              <w:t>2</w:t>
            </w:r>
          </w:p>
        </w:tc>
        <w:tc>
          <w:tcPr>
            <w:tcW w:w="3626" w:type="dxa"/>
            <w:vAlign w:val="center"/>
          </w:tcPr>
          <w:p w:rsidR="00167B72">
            <w:pPr>
              <w:spacing w:line="360" w:lineRule="auto"/>
              <w:jc w:val="center"/>
            </w:pPr>
          </w:p>
        </w:tc>
        <w:tc>
          <w:tcPr>
            <w:tcW w:w="2410" w:type="dxa"/>
            <w:vAlign w:val="center"/>
          </w:tcPr>
          <w:p w:rsidR="00167B72">
            <w:pPr>
              <w:spacing w:line="360" w:lineRule="auto"/>
              <w:jc w:val="center"/>
            </w:pPr>
            <w:r>
              <w:rPr>
                <w:rFonts w:hint="eastAsia"/>
              </w:rPr>
              <w:t>观察员</w:t>
            </w:r>
          </w:p>
        </w:tc>
        <w:tc>
          <w:tcPr>
            <w:tcW w:w="3145" w:type="dxa"/>
            <w:vAlign w:val="center"/>
          </w:tcPr>
          <w:p w:rsidR="00167B72">
            <w:pPr>
              <w:spacing w:line="360" w:lineRule="auto"/>
              <w:jc w:val="cente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67B7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167B7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167B7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w:t>
      </w:r>
      <w:r>
        <w:rPr>
          <w:rFonts w:ascii="宋体" w:hAnsi="宋体" w:cs="宋体" w:hint="eastAsia"/>
          <w:kern w:val="0"/>
        </w:rPr>
        <w:t>的活动</w:t>
      </w:r>
      <w:r>
        <w:rPr>
          <w:rFonts w:ascii="宋体" w:hAnsi="宋体" w:cs="宋体" w:hint="eastAsia"/>
          <w:kern w:val="0"/>
        </w:rPr>
        <w:t>、产品和服务中能够控制或能够施加影响的环境因素</w:t>
      </w:r>
      <w:r>
        <w:rPr>
          <w:rFonts w:ascii="宋体" w:hAnsi="宋体" w:cs="宋体" w:hint="eastAsia"/>
          <w:kern w:val="0"/>
        </w:rPr>
        <w:t>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67B7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67B72">
      <w:pPr>
        <w:widowControl/>
        <w:spacing w:line="360" w:lineRule="auto"/>
        <w:ind w:firstLine="420"/>
        <w:jc w:val="left"/>
        <w:rPr>
          <w:rFonts w:ascii="宋体" w:eastAsia="宋体" w:hAnsi="宋体"/>
          <w:b/>
          <w:bCs/>
        </w:rPr>
      </w:pPr>
      <w:bookmarkStart w:id="4" w:name="_Toc199916228"/>
      <w:bookmarkStart w:id="5" w:name="_Toc200428866"/>
      <w:r>
        <w:rPr>
          <w:rFonts w:hint="eastAsia"/>
        </w:rPr>
        <w:t>a) 管理体系标准：</w:t>
      </w:r>
      <w:r>
        <w:rPr>
          <w:rFonts w:ascii="宋体" w:eastAsia="宋体" w:hAnsi="宋体" w:hint="eastAsia"/>
          <w:b/>
          <w:bCs/>
        </w:rPr>
        <w:t xml:space="preserve">RB/T 089-2022 </w:t>
      </w:r>
      <w:r>
        <w:rPr>
          <w:rFonts w:ascii="宋体" w:eastAsia="宋体" w:hAnsi="宋体" w:hint="eastAsia"/>
          <w:b/>
          <w:bCs/>
        </w:rPr>
        <w:t>《绿色供应链管理体系</w:t>
      </w:r>
      <w:r>
        <w:rPr>
          <w:rFonts w:ascii="宋体" w:eastAsia="宋体" w:hAnsi="宋体" w:hint="eastAsia"/>
          <w:b/>
          <w:bCs/>
        </w:rPr>
        <w:t xml:space="preserve"> </w:t>
      </w:r>
      <w:r>
        <w:rPr>
          <w:rFonts w:ascii="宋体" w:eastAsia="宋体" w:hAnsi="宋体" w:hint="eastAsia"/>
          <w:b/>
          <w:bCs/>
        </w:rPr>
        <w:t>要求及使用指南》</w:t>
      </w:r>
    </w:p>
    <w:p w:rsidR="00167B72">
      <w:pPr>
        <w:widowControl/>
        <w:spacing w:line="360" w:lineRule="auto"/>
        <w:ind w:firstLine="420"/>
        <w:jc w:val="left"/>
        <w:rPr>
          <w:rFonts w:eastAsia="宋体"/>
        </w:rPr>
      </w:pPr>
      <w:r>
        <w:rPr>
          <w:rFonts w:hint="eastAsia"/>
        </w:rPr>
        <w:t xml:space="preserve">b) </w:t>
      </w:r>
      <w:r>
        <w:rPr>
          <w:rFonts w:ascii="宋体" w:hAnsi="宋体" w:hint="eastAsia"/>
          <w:b/>
          <w:bCs/>
        </w:rPr>
        <w:t>适用的法律法规</w:t>
      </w:r>
      <w:r>
        <w:rPr>
          <w:rFonts w:ascii="宋体" w:hAnsi="宋体" w:hint="eastAsia"/>
          <w:b/>
          <w:bCs/>
        </w:rPr>
        <w:t xml:space="preserve">; </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167B7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167B72">
      <w:pPr>
        <w:widowControl/>
        <w:spacing w:before="150" w:after="150" w:line="360" w:lineRule="auto"/>
        <w:ind w:left="-360" w:firstLine="840" w:firstLineChars="400"/>
        <w:jc w:val="left"/>
      </w:pPr>
      <w:r>
        <w:rPr>
          <w:rFonts w:hint="eastAsia"/>
        </w:rPr>
        <w:t>e</w:t>
      </w:r>
      <w:r>
        <w:rPr>
          <w:rFonts w:hint="eastAsia"/>
        </w:rPr>
        <w:t>)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w:t>
      </w:r>
      <w:r>
        <w:rPr>
          <w:rFonts w:asciiTheme="minorEastAsia" w:eastAsiaTheme="minorEastAsia" w:hAnsiTheme="minorEastAsia" w:hint="eastAsia"/>
        </w:rPr>
        <w:t xml:space="preserve"> </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w:t>
      </w:r>
      <w:r>
        <w:rPr>
          <w:rFonts w:ascii="宋体" w:hAnsi="宋体" w:hint="eastAsia"/>
          <w:b/>
          <w:bCs/>
          <w:sz w:val="21"/>
          <w:szCs w:val="21"/>
        </w:rPr>
        <w:t xml:space="preserve">GB/T 39257-2020 </w:t>
      </w:r>
      <w:r>
        <w:rPr>
          <w:rFonts w:ascii="宋体" w:hAnsi="宋体" w:hint="eastAsia"/>
          <w:b/>
          <w:bCs/>
          <w:sz w:val="21"/>
          <w:szCs w:val="21"/>
        </w:rPr>
        <w:t>《绿色制造</w:t>
      </w:r>
      <w:r>
        <w:rPr>
          <w:rFonts w:ascii="宋体" w:hAnsi="宋体" w:hint="eastAsia"/>
          <w:b/>
          <w:bCs/>
          <w:sz w:val="21"/>
          <w:szCs w:val="21"/>
        </w:rPr>
        <w:t xml:space="preserve"> </w:t>
      </w:r>
      <w:r>
        <w:rPr>
          <w:rFonts w:ascii="宋体" w:hAnsi="宋体" w:hint="eastAsia"/>
          <w:b/>
          <w:bCs/>
          <w:sz w:val="21"/>
          <w:szCs w:val="21"/>
        </w:rPr>
        <w:t>制造企业绿色供应链管理</w:t>
      </w:r>
      <w:r>
        <w:rPr>
          <w:rFonts w:ascii="宋体" w:hAnsi="宋体" w:hint="eastAsia"/>
          <w:b/>
          <w:bCs/>
          <w:sz w:val="21"/>
          <w:szCs w:val="21"/>
        </w:rPr>
        <w:t xml:space="preserve"> </w:t>
      </w:r>
      <w:r>
        <w:rPr>
          <w:rFonts w:ascii="宋体" w:hAnsi="宋体" w:hint="eastAsia"/>
          <w:b/>
          <w:bCs/>
          <w:sz w:val="21"/>
          <w:szCs w:val="21"/>
        </w:rPr>
        <w:t>评价规范》等）</w:t>
      </w:r>
      <w:r>
        <w:rPr>
          <w:rFonts w:hint="eastAsia"/>
          <w:color w:val="auto"/>
          <w:kern w:val="2"/>
          <w:sz w:val="21"/>
          <w:szCs w:val="21"/>
        </w:rPr>
        <w:t>。</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CC2A5C">
        <w:rPr>
          <w:rFonts w:hint="eastAsia"/>
          <w:color w:val="auto"/>
          <w:kern w:val="2"/>
          <w:sz w:val="21"/>
          <w:szCs w:val="21"/>
        </w:rPr>
        <w:t>2025年09月20日下午至2025年09月21日下午</w:t>
      </w:r>
      <w:r>
        <w:rPr>
          <w:rFonts w:hint="eastAsia"/>
          <w:color w:val="auto"/>
          <w:kern w:val="2"/>
          <w:sz w:val="21"/>
          <w:szCs w:val="21"/>
        </w:rPr>
        <w:t>实施审核。</w:t>
      </w:r>
    </w:p>
    <w:p w:rsidR="00167B72">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67B7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CC2A5C" w:rsidP="00CC2A5C">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R08:资质范围内电线电缆的生产所涉及的绿色供应链管理活动（一级）</w:t>
      </w:r>
    </w:p>
    <w:p w:rsidP="00CC2A5C">
      <w:pPr>
        <w:pStyle w:val="Default"/>
        <w:spacing w:line="360" w:lineRule="auto"/>
        <w:ind w:firstLine="424" w:firstLineChars="202"/>
        <w:jc w:val="both"/>
        <w:outlineLvl w:val="1"/>
        <w:rPr>
          <w:rFonts w:hint="eastAsia"/>
          <w:color w:val="auto"/>
          <w:kern w:val="2"/>
          <w:sz w:val="21"/>
          <w:szCs w:val="21"/>
        </w:rPr>
      </w:pP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CC2A5C" w:rsidP="00CC2A5C">
      <w:pPr>
        <w:spacing w:line="360" w:lineRule="auto"/>
        <w:ind w:firstLine="420" w:firstLineChars="200"/>
      </w:pPr>
      <w:bookmarkStart w:id="9" w:name="_Hlk131589579"/>
      <w:r>
        <w:rPr>
          <w:rFonts w:hint="eastAsia"/>
        </w:rPr>
        <w:t>注册地址：</w:t>
      </w:r>
      <w:bookmarkStart w:id="10" w:name="注册地址"/>
      <w:bookmarkEnd w:id="10"/>
      <w:r>
        <w:rPr>
          <w:rFonts w:hint="eastAsia"/>
        </w:rPr>
        <w:t>河北省宁晋县延白村</w:t>
      </w:r>
    </w:p>
    <w:p w:rsidR="00CC2A5C" w:rsidP="00CC2A5C">
      <w:pPr>
        <w:spacing w:line="360" w:lineRule="auto"/>
        <w:ind w:firstLine="420" w:firstLineChars="200"/>
      </w:pPr>
      <w:r>
        <w:rPr>
          <w:rFonts w:hint="eastAsia"/>
        </w:rPr>
        <w:t>办公地址：</w:t>
      </w:r>
      <w:r>
        <w:rPr>
          <w:rFonts w:hint="eastAsia"/>
        </w:rPr>
        <w:t>河北省宁晋县延白村</w:t>
      </w:r>
    </w:p>
    <w:p w:rsidR="00CC2A5C" w:rsidP="00CC2A5C">
      <w:pPr>
        <w:spacing w:line="360" w:lineRule="auto"/>
        <w:ind w:firstLine="420" w:firstLineChars="200"/>
      </w:pPr>
      <w:r>
        <w:rPr>
          <w:rFonts w:hint="eastAsia"/>
        </w:rPr>
        <w:t>经营地址：</w:t>
      </w:r>
      <w:bookmarkStart w:id="11" w:name="生产地址"/>
      <w:bookmarkEnd w:id="11"/>
      <w:r>
        <w:rPr>
          <w:rFonts w:hint="eastAsia"/>
        </w:rPr>
        <w:t>河北省宁晋县延白村</w:t>
      </w:r>
    </w:p>
    <w:p w:rsidR="00167B72">
      <w:pPr>
        <w:spacing w:line="360" w:lineRule="auto"/>
        <w:ind w:firstLine="420" w:firstLineChars="200"/>
        <w:rPr>
          <w:rFonts w:eastAsiaTheme="minorEastAsia"/>
        </w:rPr>
      </w:pPr>
      <w:r>
        <w:rPr>
          <w:rFonts w:hint="eastAsia"/>
        </w:rPr>
        <w:t>多场所地址：</w:t>
      </w:r>
    </w:p>
    <w:p w:rsidR="00167B72">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167B7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67B72">
      <w:pPr>
        <w:spacing w:line="360" w:lineRule="auto"/>
        <w:ind w:left="426"/>
      </w:pPr>
      <w:r>
        <w:rPr>
          <w:rFonts w:hint="eastAsia"/>
        </w:rPr>
        <w:t>暂停原因：</w:t>
      </w:r>
    </w:p>
    <w:p w:rsidR="00167B72">
      <w:pPr>
        <w:spacing w:line="360" w:lineRule="auto"/>
        <w:ind w:left="426"/>
      </w:pPr>
      <w:r>
        <w:rPr>
          <w:rFonts w:hint="eastAsia"/>
        </w:rPr>
        <w:t>暂停期间体系运行情况及认证资格使用情况：</w:t>
      </w:r>
    </w:p>
    <w:p w:rsidR="00167B72">
      <w:pPr>
        <w:spacing w:line="360" w:lineRule="auto"/>
        <w:ind w:left="426"/>
        <w:rPr>
          <w:b/>
        </w:rPr>
      </w:pPr>
      <w:r>
        <w:rPr>
          <w:rFonts w:hint="eastAsia"/>
        </w:rPr>
        <w:t>经现场审核，暂停证书的原因是否消除：</w:t>
      </w:r>
    </w:p>
    <w:p w:rsidR="00167B7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67B7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167B7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167B72" w:rsidP="00CC2A5C">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167B7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67B72">
      <w:pPr>
        <w:tabs>
          <w:tab w:val="left" w:pos="2552"/>
        </w:tabs>
        <w:spacing w:line="360" w:lineRule="auto"/>
      </w:pPr>
      <w:r>
        <w:rPr>
          <w:rFonts w:hint="eastAsia"/>
        </w:rPr>
        <w:t>1）不符合项情况：</w:t>
      </w:r>
    </w:p>
    <w:p w:rsidR="00167B7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167B7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167B72">
      <w:pPr>
        <w:tabs>
          <w:tab w:val="left" w:pos="2552"/>
        </w:tabs>
        <w:spacing w:line="360" w:lineRule="auto"/>
        <w:ind w:left="420" w:leftChars="200"/>
      </w:pPr>
      <w:r>
        <w:rPr>
          <w:rFonts w:hint="eastAsia"/>
        </w:rPr>
        <w:t>双方商定的不符合项整改时限：年月日前提交审核组长。</w:t>
      </w:r>
    </w:p>
    <w:p w:rsidR="00167B72">
      <w:pPr>
        <w:tabs>
          <w:tab w:val="left" w:pos="2552"/>
        </w:tabs>
        <w:spacing w:line="360" w:lineRule="auto"/>
        <w:ind w:left="420" w:leftChars="200"/>
      </w:pPr>
      <w:r>
        <w:rPr>
          <w:rFonts w:hint="eastAsia"/>
        </w:rPr>
        <w:t>具体不符合信息详见不符合报告。</w:t>
      </w:r>
    </w:p>
    <w:p w:rsidR="00167B72">
      <w:pPr>
        <w:tabs>
          <w:tab w:val="left" w:pos="2552"/>
        </w:tabs>
        <w:spacing w:line="360" w:lineRule="auto"/>
        <w:ind w:firstLine="420" w:firstLineChars="200"/>
      </w:pPr>
      <w:r>
        <w:rPr>
          <w:rFonts w:hint="eastAsia"/>
        </w:rPr>
        <w:t>拟实施的下次现场审核日期应在年月日前。</w:t>
      </w:r>
    </w:p>
    <w:p w:rsidR="00167B72">
      <w:pPr>
        <w:tabs>
          <w:tab w:val="left" w:pos="2552"/>
        </w:tabs>
        <w:spacing w:line="360" w:lineRule="auto"/>
      </w:pPr>
      <w:r>
        <w:rPr>
          <w:rFonts w:hint="eastAsia"/>
        </w:rPr>
        <w:t>2）下次审核时应重点关注：</w:t>
      </w:r>
    </w:p>
    <w:p w:rsidR="00167B72">
      <w:pPr>
        <w:tabs>
          <w:tab w:val="left" w:pos="2552"/>
        </w:tabs>
        <w:spacing w:line="360" w:lineRule="auto"/>
      </w:pPr>
    </w:p>
    <w:p w:rsidR="00167B72">
      <w:pPr>
        <w:tabs>
          <w:tab w:val="left" w:pos="2552"/>
        </w:tabs>
        <w:spacing w:line="360" w:lineRule="auto"/>
      </w:pPr>
      <w:r>
        <w:rPr>
          <w:rFonts w:hint="eastAsia"/>
        </w:rPr>
        <w:t>3）本次审核发现的正面信息：</w:t>
      </w:r>
    </w:p>
    <w:p w:rsidR="00167B72">
      <w:pPr>
        <w:tabs>
          <w:tab w:val="left" w:pos="2552"/>
        </w:tabs>
        <w:spacing w:line="360" w:lineRule="auto"/>
        <w:rPr>
          <w:b/>
        </w:rPr>
      </w:pPr>
    </w:p>
    <w:p w:rsidR="00167B72">
      <w:pPr>
        <w:spacing w:line="360" w:lineRule="auto"/>
        <w:rPr>
          <w:b/>
        </w:rPr>
      </w:pPr>
      <w:r>
        <w:rPr>
          <w:rFonts w:hint="eastAsia"/>
          <w:b/>
        </w:rPr>
        <w:t>1.5.7 管理体系成熟度评价及风险提示</w:t>
      </w:r>
    </w:p>
    <w:p w:rsidR="00167B72">
      <w:pPr>
        <w:spacing w:line="360" w:lineRule="auto"/>
      </w:pPr>
      <w:r>
        <w:rPr>
          <w:rFonts w:hint="eastAsia"/>
        </w:rPr>
        <w:t>1）成熟度评价：</w:t>
      </w:r>
    </w:p>
    <w:p w:rsidR="00167B72">
      <w:pPr>
        <w:spacing w:line="360" w:lineRule="auto"/>
      </w:pPr>
    </w:p>
    <w:p w:rsidR="00167B72">
      <w:pPr>
        <w:spacing w:line="360" w:lineRule="auto"/>
      </w:pPr>
      <w:r>
        <w:rPr>
          <w:rFonts w:hint="eastAsia"/>
        </w:rPr>
        <w:t>2）风险提示：</w:t>
      </w:r>
    </w:p>
    <w:p w:rsidR="00167B72">
      <w:pPr>
        <w:spacing w:line="360" w:lineRule="auto"/>
      </w:pPr>
    </w:p>
    <w:p w:rsidR="00167B72">
      <w:pPr>
        <w:spacing w:line="360" w:lineRule="auto"/>
        <w:rPr>
          <w:b/>
          <w:bCs/>
        </w:rPr>
      </w:pPr>
      <w:r>
        <w:rPr>
          <w:rFonts w:hint="eastAsia"/>
          <w:b/>
          <w:bCs/>
        </w:rPr>
        <w:t>1.5.8 本次审核未解决的分歧意见及其他未尽事宜：</w:t>
      </w:r>
    </w:p>
    <w:p w:rsidR="00167B72">
      <w:pPr>
        <w:spacing w:line="360" w:lineRule="auto"/>
      </w:pPr>
    </w:p>
    <w:p w:rsidR="00167B72">
      <w:pPr>
        <w:pStyle w:val="a"/>
        <w:spacing w:line="360" w:lineRule="auto"/>
      </w:pPr>
    </w:p>
    <w:p w:rsidR="00167B72" w:rsidP="00CC2A5C">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167B7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
                <w:color w:val="auto"/>
                <w:kern w:val="2"/>
                <w:sz w:val="21"/>
              </w:rPr>
            </w:pPr>
          </w:p>
          <w:p w:rsidR="00167B72" w:rsidP="00CC2A5C">
            <w:pPr>
              <w:pStyle w:val="Default"/>
              <w:spacing w:before="156" w:beforeLines="50" w:after="156" w:afterLines="50" w:line="360" w:lineRule="auto"/>
              <w:rPr>
                <w:b/>
                <w:color w:val="auto"/>
                <w:kern w:val="2"/>
                <w:sz w:val="21"/>
              </w:rPr>
            </w:pPr>
          </w:p>
        </w:tc>
      </w:tr>
    </w:tbl>
    <w:p w:rsidR="00167B7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167B72">
            <w:pPr>
              <w:numPr>
                <w:ilvl w:val="0"/>
                <w:numId w:val="1"/>
              </w:numPr>
              <w:spacing w:line="360" w:lineRule="auto"/>
              <w:rPr>
                <w:b/>
                <w:bCs/>
              </w:rPr>
            </w:pPr>
            <w:r>
              <w:rPr>
                <w:rFonts w:hint="eastAsia"/>
                <w:b/>
                <w:bCs/>
              </w:rPr>
              <w:t>基本</w:t>
            </w:r>
            <w:r>
              <w:rPr>
                <w:rFonts w:hint="eastAsia"/>
                <w:b/>
                <w:bCs/>
              </w:rPr>
              <w:t>项评价情况：</w:t>
            </w:r>
          </w:p>
          <w:p w:rsidR="00167B72">
            <w:pPr>
              <w:pStyle w:val="a"/>
              <w:rPr>
                <w:b/>
              </w:rPr>
            </w:pPr>
          </w:p>
          <w:p w:rsidR="00167B72">
            <w:pPr>
              <w:pStyle w:val="a"/>
              <w:rPr>
                <w:b/>
              </w:rPr>
            </w:pPr>
          </w:p>
          <w:p w:rsidR="00167B72">
            <w:pPr>
              <w:pStyle w:val="a"/>
              <w:rPr>
                <w:b/>
              </w:rPr>
            </w:pPr>
          </w:p>
          <w:p w:rsidR="00167B72">
            <w:pPr>
              <w:pStyle w:val="a"/>
              <w:rPr>
                <w:b/>
              </w:rPr>
            </w:pPr>
          </w:p>
          <w:p w:rsidR="00167B72">
            <w:pPr>
              <w:spacing w:line="360" w:lineRule="auto"/>
              <w:ind w:firstLine="420" w:firstLineChars="200"/>
              <w:rPr>
                <w:rFonts w:ascii="宋体" w:hAnsi="宋体"/>
              </w:rPr>
            </w:pPr>
          </w:p>
          <w:p w:rsidR="00167B7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167B7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167B72" w:rsidP="00CC2A5C">
            <w:pPr>
              <w:pStyle w:val="Default"/>
              <w:spacing w:before="156" w:beforeLines="50" w:after="156" w:afterLines="50" w:line="360" w:lineRule="auto"/>
              <w:rPr>
                <w:b/>
                <w:color w:val="auto"/>
                <w:kern w:val="2"/>
                <w:sz w:val="21"/>
              </w:rP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
                <w:color w:val="auto"/>
                <w:kern w:val="2"/>
                <w:sz w:val="21"/>
              </w:rPr>
            </w:pPr>
          </w:p>
          <w:p w:rsidR="00167B72" w:rsidP="00CC2A5C">
            <w:pPr>
              <w:pStyle w:val="Default"/>
              <w:spacing w:before="156" w:beforeLines="50" w:after="156" w:afterLines="50" w:line="360" w:lineRule="auto"/>
              <w:rPr>
                <w:b/>
                <w:color w:val="auto"/>
                <w:kern w:val="2"/>
                <w:sz w:val="21"/>
              </w:rPr>
            </w:pPr>
          </w:p>
        </w:tc>
      </w:tr>
    </w:tbl>
    <w:p w:rsidR="00167B72" w:rsidP="00CC2A5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67B72" w:rsidP="00CC2A5C">
            <w:pPr>
              <w:pStyle w:val="Default"/>
              <w:spacing w:before="156" w:beforeLines="50" w:after="156" w:afterLines="50" w:line="360" w:lineRule="auto"/>
              <w:rPr>
                <w:bCs/>
                <w:color w:val="auto"/>
                <w:kern w:val="2"/>
                <w:sz w:val="21"/>
              </w:rPr>
            </w:pPr>
          </w:p>
          <w:p w:rsidR="00167B72" w:rsidP="00CC2A5C">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67B72" w:rsidP="00CC2A5C">
            <w:pPr>
              <w:pStyle w:val="Default"/>
              <w:spacing w:before="156" w:beforeLines="50" w:after="156" w:afterLines="50" w:line="360" w:lineRule="auto"/>
              <w:rPr>
                <w:color w:val="auto"/>
                <w:sz w:val="21"/>
                <w:szCs w:val="21"/>
              </w:rPr>
            </w:pPr>
          </w:p>
          <w:p w:rsidR="00167B72" w:rsidP="00CC2A5C">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67B72">
      <w:pPr>
        <w:spacing w:line="360" w:lineRule="auto"/>
      </w:pPr>
      <w:r>
        <w:rPr>
          <w:rFonts w:hint="eastAsia"/>
        </w:rPr>
        <w:t>1）组织的名称、位置与区域：</w:t>
      </w:r>
    </w:p>
    <w:p w:rsidR="00167B72">
      <w:pPr>
        <w:spacing w:line="360" w:lineRule="auto"/>
      </w:pPr>
      <w:r>
        <w:rPr>
          <w:rFonts w:hint="eastAsia"/>
        </w:rPr>
        <w:t>2）组织机构：</w:t>
      </w:r>
    </w:p>
    <w:p w:rsidR="00167B72">
      <w:pPr>
        <w:spacing w:line="360" w:lineRule="auto"/>
      </w:pPr>
      <w:r>
        <w:rPr>
          <w:rFonts w:hint="eastAsia"/>
        </w:rPr>
        <w:t>3）管理体系：</w:t>
      </w:r>
    </w:p>
    <w:p w:rsidR="00167B72">
      <w:pPr>
        <w:spacing w:line="360" w:lineRule="auto"/>
      </w:pPr>
      <w:r>
        <w:rPr>
          <w:rFonts w:hint="eastAsia"/>
        </w:rPr>
        <w:t>4）资源配置:</w:t>
      </w:r>
    </w:p>
    <w:p w:rsidR="00167B72">
      <w:pPr>
        <w:spacing w:line="360" w:lineRule="auto"/>
      </w:pPr>
      <w:r>
        <w:rPr>
          <w:rFonts w:hint="eastAsia"/>
        </w:rPr>
        <w:t>5）产品及其主要过程:</w:t>
      </w:r>
    </w:p>
    <w:p w:rsidR="00167B72">
      <w:pPr>
        <w:spacing w:line="360" w:lineRule="auto"/>
      </w:pPr>
      <w:r>
        <w:rPr>
          <w:rFonts w:hint="eastAsia"/>
        </w:rPr>
        <w:t>6）法律法规及产品、检验标准:</w:t>
      </w:r>
    </w:p>
    <w:p w:rsidR="00167B72">
      <w:pPr>
        <w:spacing w:line="360" w:lineRule="auto"/>
      </w:pPr>
      <w:r>
        <w:rPr>
          <w:rFonts w:hint="eastAsia"/>
        </w:rPr>
        <w:t>7）外部环境:</w:t>
      </w:r>
    </w:p>
    <w:p w:rsidR="00167B72">
      <w:pPr>
        <w:spacing w:line="360" w:lineRule="auto"/>
      </w:pPr>
      <w:r>
        <w:rPr>
          <w:rFonts w:hint="eastAsia"/>
        </w:rPr>
        <w:t>8）审核范围（及不适用条款的合理性</w:t>
      </w:r>
      <w:r>
        <w:t>）</w:t>
      </w:r>
      <w:r>
        <w:rPr>
          <w:rFonts w:hint="eastAsia"/>
        </w:rPr>
        <w:t>:</w:t>
      </w:r>
    </w:p>
    <w:p w:rsidR="00167B72">
      <w:pPr>
        <w:spacing w:line="360" w:lineRule="auto"/>
      </w:pPr>
      <w:r>
        <w:rPr>
          <w:rFonts w:hint="eastAsia"/>
        </w:rPr>
        <w:t>9）联系方式:</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67B72">
      <w:pPr>
        <w:pStyle w:val="Default"/>
        <w:tabs>
          <w:tab w:val="left" w:pos="3011"/>
        </w:tabs>
        <w:spacing w:line="360" w:lineRule="auto"/>
        <w:jc w:val="both"/>
        <w:outlineLvl w:val="1"/>
        <w:rPr>
          <w:b/>
          <w:color w:val="auto"/>
          <w:kern w:val="2"/>
          <w:sz w:val="21"/>
          <w:lang w:val="en-GB"/>
        </w:rPr>
      </w:pP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67B72">
      <w:pPr>
        <w:tabs>
          <w:tab w:val="left" w:pos="2552"/>
        </w:tabs>
        <w:spacing w:line="360" w:lineRule="auto"/>
        <w:rPr>
          <w:lang w:val="en-GB"/>
        </w:rPr>
      </w:pPr>
    </w:p>
    <w:p w:rsidR="00167B72">
      <w:pPr>
        <w:widowControl/>
        <w:jc w:val="left"/>
        <w:rPr>
          <w:rFonts w:eastAsia="宋体"/>
          <w:b/>
          <w:szCs w:val="24"/>
          <w:lang w:val="en-GB"/>
        </w:rPr>
      </w:pPr>
      <w:r>
        <w:rPr>
          <w:b/>
          <w:lang w:val="en-GB"/>
        </w:rPr>
        <w:br w:type="page"/>
      </w:r>
    </w:p>
    <w:p w:rsidR="00167B72" w:rsidP="00CC2A5C">
      <w:pPr>
        <w:pStyle w:val="Default"/>
        <w:spacing w:before="156" w:beforeLines="50" w:after="156" w:afterLines="50"/>
        <w:rPr>
          <w:b/>
          <w:color w:val="auto"/>
          <w:kern w:val="2"/>
          <w:sz w:val="21"/>
          <w:lang w:val="en-GB"/>
        </w:rPr>
      </w:pPr>
      <w:bookmarkStart w:id="15" w:name="_Toc204739691"/>
      <w:bookmarkStart w:id="16" w:name="_Toc199916229"/>
      <w:bookmarkStart w:id="17" w:name="_Toc199153393"/>
      <w:bookmarkEnd w:id="12"/>
      <w:r>
        <w:rPr>
          <w:rFonts w:hint="eastAsia"/>
          <w:b/>
          <w:color w:val="auto"/>
          <w:kern w:val="2"/>
          <w:sz w:val="21"/>
          <w:lang w:val="en-GB"/>
        </w:rPr>
        <w:t>六、被认证方的基本信息暨认证范围的表述</w:t>
      </w:r>
      <w:bookmarkEnd w:id="15"/>
      <w:bookmarkEnd w:id="16"/>
      <w:bookmarkEnd w:id="17"/>
    </w:p>
    <w:p w:rsidR="00167B7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67B7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67B7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67B72" w:rsidP="00CC2A5C">
      <w:pPr>
        <w:pStyle w:val="Default"/>
        <w:spacing w:before="156" w:beforeLines="50" w:after="156" w:afterLines="50" w:line="360" w:lineRule="auto"/>
        <w:rPr>
          <w:b/>
          <w:color w:val="auto"/>
          <w:kern w:val="2"/>
          <w:sz w:val="21"/>
          <w:lang w:val="en-GB"/>
        </w:rPr>
      </w:pPr>
      <w:bookmarkStart w:id="18" w:name="_Toc199916230"/>
      <w:bookmarkStart w:id="19" w:name="_Toc199153394"/>
      <w:bookmarkStart w:id="20" w:name="_Toc204739692"/>
      <w:r>
        <w:rPr>
          <w:rFonts w:hint="eastAsia"/>
          <w:b/>
          <w:color w:val="auto"/>
          <w:kern w:val="2"/>
          <w:sz w:val="21"/>
          <w:lang w:val="en-GB"/>
        </w:rPr>
        <w:t>七、审核结论及推荐意见</w:t>
      </w:r>
      <w:bookmarkEnd w:id="18"/>
      <w:bookmarkEnd w:id="19"/>
      <w:bookmarkEnd w:id="20"/>
    </w:p>
    <w:p w:rsidR="00167B7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有限公</w:t>
      </w:r>
      <w:r>
        <w:rPr>
          <w:rFonts w:hAnsi="宋体" w:hint="eastAsia"/>
          <w:color w:val="auto"/>
          <w:kern w:val="2"/>
          <w:sz w:val="21"/>
          <w:szCs w:val="21"/>
          <w:lang w:val="en-GB"/>
        </w:rPr>
        <w:t>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r>
        <w:rPr>
          <w:rFonts w:hAnsi="宋体"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67B7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167B7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67B7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67B7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要求及使用指南》标准，参考GB/T 39257-2020 《绿色制造 制造企业绿色供应链管理 评价规范》的评分标准，</w:t>
      </w:r>
      <w:r>
        <w:rPr>
          <w:rFonts w:hAnsi="宋体" w:hint="eastAsia"/>
          <w:u w:val="single"/>
          <w:lang w:val="en-GB"/>
        </w:rPr>
        <w:t>（公司名）</w:t>
      </w:r>
      <w:r>
        <w:rPr>
          <w:rFonts w:ascii="宋体" w:hAnsi="宋体" w:cs="宋体" w:hint="eastAsia"/>
          <w:kern w:val="0"/>
        </w:rPr>
        <w:t>绿色供应链管理绩效和运行绩效的评价结果及本</w:t>
      </w:r>
      <w:r>
        <w:rPr>
          <w:rFonts w:ascii="宋体" w:hAnsi="宋体" w:cs="宋体" w:hint="eastAsia"/>
          <w:kern w:val="0"/>
        </w:rPr>
        <w:t>次</w:t>
      </w:r>
      <w:r>
        <w:rPr>
          <w:rFonts w:ascii="宋体" w:eastAsia="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可评为五星级。</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w:t>
      </w:r>
      <w:r>
        <w:rPr>
          <w:rFonts w:hAnsi="宋体" w:hint="eastAsia"/>
        </w:rPr>
        <w:t>恢复认证注册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w:t>
      </w:r>
      <w:r>
        <w:rPr>
          <w:rFonts w:hAnsi="宋体" w:hint="eastAsia"/>
        </w:rPr>
        <w:t>有效后，保持认证注册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可评为五星级。</w:t>
      </w:r>
    </w:p>
    <w:p w:rsidR="00167B72" w:rsidP="00CC2A5C">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167B72" w:rsidP="00CC2A5C">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167B72" w:rsidP="00CC2A5C">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167B72">
      <w:pPr>
        <w:spacing w:line="360" w:lineRule="auto"/>
        <w:rPr>
          <w:rFonts w:ascii="宋体" w:eastAsia="宋体" w:hAnsi="宋体"/>
          <w:color w:val="0000FF"/>
        </w:rPr>
      </w:pPr>
      <w:bookmarkStart w:id="21" w:name="_GoBack"/>
      <w:r>
        <w:rPr>
          <w:rFonts w:ascii="宋体" w:eastAsia="宋体" w:hAnsi="宋体" w:hint="eastAsia"/>
          <w:color w:val="0000FF"/>
        </w:rPr>
        <w:t>注：</w:t>
      </w:r>
      <w:r>
        <w:rPr>
          <w:rFonts w:ascii="宋体" w:eastAsia="宋体" w:hAnsi="宋体" w:hint="eastAsia"/>
          <w:color w:val="0000FF"/>
        </w:rPr>
        <w:t>1</w:t>
      </w:r>
      <w:r>
        <w:rPr>
          <w:rFonts w:ascii="宋体" w:eastAsia="宋体" w:hAnsi="宋体" w:hint="eastAsia"/>
          <w:color w:val="0000FF"/>
        </w:rPr>
        <w:t>、如果企业不需要星、级，可以不打分，仅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167B72">
      <w:pPr>
        <w:pStyle w:val="a"/>
        <w:rPr>
          <w:color w:val="0000FF"/>
        </w:rPr>
      </w:pPr>
      <w:r>
        <w:rPr>
          <w:rFonts w:ascii="宋体" w:hAnsi="宋体" w:hint="eastAsia"/>
          <w:color w:val="0000FF"/>
        </w:rPr>
        <w:t xml:space="preserve">   2、提交报告时，请删除这两条注释内容，谢谢。</w:t>
      </w:r>
    </w:p>
    <w:bookmarkEnd w:id="21"/>
    <w:p w:rsidR="00167B72" w:rsidP="00CC2A5C">
      <w:pPr>
        <w:pStyle w:val="Default"/>
        <w:spacing w:before="156" w:beforeLines="50" w:after="156" w:afterLines="50" w:line="360" w:lineRule="exact"/>
        <w:ind w:firstLine="3950" w:firstLineChars="1881"/>
        <w:rPr>
          <w:b/>
          <w:color w:val="auto"/>
          <w:kern w:val="2"/>
          <w:sz w:val="21"/>
          <w:lang w:val="en-GB"/>
        </w:rPr>
      </w:pPr>
    </w:p>
    <w:p w:rsidR="00167B72" w:rsidP="00CC2A5C">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167B72" w:rsidP="00CC2A5C">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167B72">
      <w:pPr>
        <w:pStyle w:val="a"/>
      </w:pPr>
    </w:p>
    <w:p w:rsidR="00167B72">
      <w:pPr>
        <w:pStyle w:val="a"/>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rsidP="00CC2A5C">
      <w:pPr>
        <w:spacing w:line="360" w:lineRule="auto"/>
        <w:ind w:firstLine="3220" w:firstLineChars="1150"/>
        <w:rPr>
          <w:b/>
          <w:sz w:val="28"/>
          <w:szCs w:val="28"/>
        </w:rPr>
      </w:pPr>
      <w:r>
        <w:rPr>
          <w:rFonts w:hint="eastAsia"/>
          <w:b/>
          <w:sz w:val="28"/>
          <w:szCs w:val="28"/>
        </w:rPr>
        <w:t>被认证方需要关注的事项</w:t>
      </w:r>
    </w:p>
    <w:p w:rsidR="00167B72">
      <w:pPr>
        <w:spacing w:line="360" w:lineRule="auto"/>
        <w:ind w:firstLine="3465" w:firstLineChars="1650"/>
      </w:pPr>
      <w:r>
        <w:rPr>
          <w:rFonts w:hAnsi="宋体" w:hint="eastAsia"/>
        </w:rPr>
        <w:t>（本事项应在末次会议上宣读）</w:t>
      </w:r>
    </w:p>
    <w:p w:rsidR="00167B7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67B7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67B7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67B72">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67B7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67B7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67B7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67B7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67B7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67B72">
      <w:pPr>
        <w:spacing w:line="360" w:lineRule="auto"/>
        <w:ind w:firstLine="420" w:firstLineChars="200"/>
      </w:pPr>
      <w:r>
        <w:rPr>
          <w:rFonts w:hAnsi="宋体" w:hint="eastAsia"/>
        </w:rPr>
        <w:t>在认证、审核过程中，对北京国标联合认证有限公司的服务有任何不满意都可以通过北京国标联合认证有限</w:t>
      </w:r>
      <w:r>
        <w:rPr>
          <w:rFonts w:hAnsi="宋体" w:hint="eastAsia"/>
        </w:rPr>
        <w:t>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67B72">
      <w:pPr>
        <w:spacing w:line="360" w:lineRule="auto"/>
        <w:ind w:firstLine="420" w:firstLineChars="200"/>
      </w:pPr>
      <w:r>
        <w:rPr>
          <w:rFonts w:hAnsi="宋体" w:hint="eastAsia"/>
        </w:rPr>
        <w:t>我们真诚的预祝贵单位获得认证后得到更大的发展机会。</w:t>
      </w:r>
    </w:p>
    <w:sectPr w:rsidSect="00167B7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67B72">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CC2A5C">
              <w:rPr>
                <w:noProof/>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CC2A5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CC2A5C">
              <w:rPr>
                <w:noProof/>
                <w:szCs w:val="21"/>
              </w:rPr>
              <w:t>8</w:t>
            </w:r>
            <w:r>
              <w:rPr>
                <w:szCs w:val="21"/>
              </w:rPr>
              <w:fldChar w:fldCharType="end"/>
            </w:r>
            <w:r>
              <w:rPr>
                <w:rFonts w:hint="eastAsia"/>
                <w:szCs w:val="21"/>
              </w:rPr>
              <w:t>页</w:t>
            </w:r>
          </w:p>
        </w:sdtContent>
      </w:sdt>
    </w:sdtContent>
  </w:sdt>
  <w:p w:rsidR="00167B7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7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167B7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w:t>
                </w:r>
                <w:r>
                  <w:rPr>
                    <w:rFonts w:hint="eastAsia"/>
                    <w:sz w:val="18"/>
                    <w:szCs w:val="18"/>
                  </w:rPr>
                  <w:t>/0</w:t>
                </w:r>
                <w:r>
                  <w:rPr>
                    <w:rFonts w:hint="eastAsia"/>
                    <w:sz w:val="18"/>
                    <w:szCs w:val="18"/>
                  </w:rPr>
                  <w:t>监督审核报告</w:t>
                </w:r>
              </w:p>
              <w:p w:rsidR="00167B72"/>
            </w:txbxContent>
          </v:textbox>
        </v:shape>
      </w:pict>
    </w:r>
    <w:r w:rsidR="00D32453">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702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32453">
      <w:rPr>
        <w:rFonts w:ascii="宋体" w:hAnsi="Courier New"/>
        <w:sz w:val="18"/>
        <w:szCs w:val="18"/>
      </w:rPr>
      <w:t>北京国标联合认证有限公司</w:t>
    </w:r>
    <w:r w:rsidR="00D32453">
      <w:rPr>
        <w:rFonts w:ascii="宋体" w:hAnsi="Courier New"/>
        <w:sz w:val="18"/>
        <w:szCs w:val="18"/>
      </w:rPr>
      <w:tab/>
    </w:r>
    <w:r w:rsidR="00D32453">
      <w:rPr>
        <w:rFonts w:ascii="宋体" w:hAnsi="Courier New"/>
        <w:sz w:val="18"/>
        <w:szCs w:val="18"/>
      </w:rPr>
      <w:tab/>
    </w:r>
    <w:r w:rsidR="00D32453">
      <w:rPr>
        <w:rFonts w:ascii="宋体" w:hAnsi="Courier New"/>
        <w:sz w:val="18"/>
        <w:szCs w:val="18"/>
      </w:rPr>
      <w:tab/>
    </w:r>
    <w:r w:rsidR="00D32453">
      <w:rPr>
        <w:rFonts w:ascii="宋体" w:hAnsi="Courier New"/>
        <w:sz w:val="18"/>
        <w:szCs w:val="18"/>
      </w:rPr>
      <w:tab/>
    </w:r>
  </w:p>
  <w:p w:rsidR="00167B7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67B72"/>
    <w:rsid w:val="001723B7"/>
    <w:rsid w:val="00190ED2"/>
    <w:rsid w:val="00191357"/>
    <w:rsid w:val="0019256C"/>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2A5C"/>
    <w:rsid w:val="00CC7B5C"/>
    <w:rsid w:val="00CD68DD"/>
    <w:rsid w:val="00CE45B6"/>
    <w:rsid w:val="00D00BA6"/>
    <w:rsid w:val="00D1113C"/>
    <w:rsid w:val="00D141BD"/>
    <w:rsid w:val="00D32453"/>
    <w:rsid w:val="00D40E52"/>
    <w:rsid w:val="00D46B71"/>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67B7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67B72"/>
    <w:pPr>
      <w:spacing w:before="25" w:after="25"/>
    </w:pPr>
    <w:rPr>
      <w:bCs/>
      <w:spacing w:val="10"/>
    </w:rPr>
  </w:style>
  <w:style w:type="paragraph" w:styleId="NormalIndent">
    <w:name w:val="Normal Indent"/>
    <w:basedOn w:val="Normal"/>
    <w:uiPriority w:val="99"/>
    <w:qFormat/>
    <w:rsid w:val="00167B72"/>
    <w:pPr>
      <w:ind w:firstLine="420" w:firstLineChars="200"/>
    </w:pPr>
    <w:rPr>
      <w:rFonts w:ascii="Tms Rmn" w:hAnsi="Tms Rmn"/>
    </w:rPr>
  </w:style>
  <w:style w:type="paragraph" w:styleId="PlainText">
    <w:name w:val="Plain Text"/>
    <w:basedOn w:val="Normal"/>
    <w:qFormat/>
    <w:rsid w:val="00167B72"/>
    <w:rPr>
      <w:rFonts w:ascii="宋体" w:hAnsi="Courier New"/>
      <w:szCs w:val="20"/>
    </w:rPr>
  </w:style>
  <w:style w:type="paragraph" w:styleId="BalloonText">
    <w:name w:val="Balloon Text"/>
    <w:basedOn w:val="Normal"/>
    <w:link w:val="Char0"/>
    <w:uiPriority w:val="99"/>
    <w:semiHidden/>
    <w:unhideWhenUsed/>
    <w:qFormat/>
    <w:rsid w:val="00167B72"/>
    <w:rPr>
      <w:sz w:val="18"/>
      <w:szCs w:val="18"/>
    </w:rPr>
  </w:style>
  <w:style w:type="paragraph" w:styleId="Footer">
    <w:name w:val="footer"/>
    <w:basedOn w:val="Normal"/>
    <w:link w:val="Char"/>
    <w:uiPriority w:val="99"/>
    <w:unhideWhenUsed/>
    <w:qFormat/>
    <w:rsid w:val="00167B72"/>
    <w:pPr>
      <w:tabs>
        <w:tab w:val="center" w:pos="4153"/>
        <w:tab w:val="right" w:pos="8306"/>
      </w:tabs>
      <w:snapToGrid w:val="0"/>
      <w:jc w:val="left"/>
    </w:pPr>
    <w:rPr>
      <w:sz w:val="18"/>
      <w:szCs w:val="18"/>
    </w:rPr>
  </w:style>
  <w:style w:type="paragraph" w:styleId="Header">
    <w:name w:val="header"/>
    <w:basedOn w:val="Normal"/>
    <w:link w:val="Char1"/>
    <w:unhideWhenUsed/>
    <w:qFormat/>
    <w:rsid w:val="00167B7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6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167B7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67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67B72"/>
    <w:rPr>
      <w:color w:val="0000FF"/>
      <w:u w:val="single"/>
    </w:rPr>
  </w:style>
  <w:style w:type="paragraph" w:styleId="ListParagraph">
    <w:name w:val="List Paragraph"/>
    <w:basedOn w:val="Normal"/>
    <w:uiPriority w:val="34"/>
    <w:qFormat/>
    <w:rsid w:val="00167B72"/>
    <w:pPr>
      <w:ind w:firstLine="420" w:firstLineChars="200"/>
    </w:pPr>
  </w:style>
  <w:style w:type="character" w:customStyle="1" w:styleId="Char1">
    <w:name w:val="页眉 Char1"/>
    <w:basedOn w:val="DefaultParagraphFont"/>
    <w:link w:val="Header"/>
    <w:uiPriority w:val="99"/>
    <w:qFormat/>
    <w:rsid w:val="00167B7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67B7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67B72"/>
    <w:rPr>
      <w:rFonts w:ascii="Times New Roman" w:eastAsia="宋体" w:hAnsi="Times New Roman" w:cs="Times New Roman"/>
      <w:sz w:val="18"/>
      <w:szCs w:val="18"/>
    </w:rPr>
  </w:style>
  <w:style w:type="character" w:customStyle="1" w:styleId="Char2">
    <w:name w:val="页眉 Char"/>
    <w:qFormat/>
    <w:rsid w:val="00167B72"/>
    <w:rPr>
      <w:kern w:val="2"/>
      <w:sz w:val="18"/>
      <w:szCs w:val="18"/>
    </w:rPr>
  </w:style>
  <w:style w:type="character" w:customStyle="1" w:styleId="CharChar1">
    <w:name w:val="Char Char1"/>
    <w:qFormat/>
    <w:locked/>
    <w:rsid w:val="00167B72"/>
    <w:rPr>
      <w:rFonts w:ascii="宋体" w:eastAsia="宋体" w:hAnsi="Courier New" w:hint="eastAsia"/>
      <w:kern w:val="2"/>
      <w:sz w:val="21"/>
      <w:lang w:val="en-US" w:eastAsia="zh-CN" w:bidi="ar-SA"/>
    </w:rPr>
  </w:style>
  <w:style w:type="paragraph" w:customStyle="1" w:styleId="Body6pt">
    <w:name w:val="Body 6pt"/>
    <w:basedOn w:val="Normal"/>
    <w:qFormat/>
    <w:rsid w:val="00167B72"/>
    <w:pPr>
      <w:spacing w:before="40" w:after="40"/>
    </w:pPr>
    <w:rPr>
      <w:sz w:val="12"/>
      <w:szCs w:val="20"/>
      <w:lang w:val="de-DE" w:eastAsia="de-DE"/>
    </w:rPr>
  </w:style>
  <w:style w:type="paragraph" w:customStyle="1" w:styleId="Header9ptBoldCentered">
    <w:name w:val="Header 9pt Bold Centered"/>
    <w:basedOn w:val="Normal"/>
    <w:qFormat/>
    <w:rsid w:val="00167B72"/>
    <w:pPr>
      <w:spacing w:before="20" w:after="20"/>
      <w:jc w:val="center"/>
    </w:pPr>
    <w:rPr>
      <w:b/>
      <w:sz w:val="18"/>
      <w:szCs w:val="20"/>
      <w:lang w:val="de-DE" w:eastAsia="de-DE"/>
    </w:rPr>
  </w:style>
  <w:style w:type="paragraph" w:customStyle="1" w:styleId="TMaccreditation">
    <w:name w:val="TM_accreditation"/>
    <w:basedOn w:val="Normal"/>
    <w:qFormat/>
    <w:rsid w:val="00167B72"/>
    <w:pPr>
      <w:spacing w:before="40" w:after="40"/>
    </w:pPr>
    <w:rPr>
      <w:sz w:val="20"/>
      <w:szCs w:val="20"/>
      <w:lang w:val="en-GB" w:eastAsia="de-DE"/>
    </w:rPr>
  </w:style>
  <w:style w:type="paragraph" w:customStyle="1" w:styleId="ListDotDe10pt">
    <w:name w:val="List Dot De 10pt"/>
    <w:basedOn w:val="Normal"/>
    <w:qFormat/>
    <w:rsid w:val="00167B7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167B7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67B7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67B7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67B72"/>
  </w:style>
  <w:style w:type="character" w:customStyle="1" w:styleId="1">
    <w:name w:val="未处理的提及1"/>
    <w:basedOn w:val="DefaultParagraphFont"/>
    <w:uiPriority w:val="99"/>
    <w:semiHidden/>
    <w:unhideWhenUsed/>
    <w:qFormat/>
    <w:rsid w:val="00167B72"/>
    <w:rPr>
      <w:color w:val="605E5C"/>
      <w:shd w:val="clear" w:color="auto" w:fill="E1DFDD"/>
    </w:rPr>
  </w:style>
  <w:style w:type="character" w:customStyle="1" w:styleId="Char20">
    <w:name w:val="页脚 Char2"/>
    <w:uiPriority w:val="99"/>
    <w:qFormat/>
    <w:rsid w:val="00167B72"/>
    <w:rPr>
      <w:sz w:val="18"/>
      <w:szCs w:val="18"/>
    </w:rPr>
  </w:style>
  <w:style w:type="character" w:customStyle="1" w:styleId="DefaultChar">
    <w:name w:val="Default Char"/>
    <w:link w:val="Default"/>
    <w:qFormat/>
    <w:locked/>
    <w:rsid w:val="00167B7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750</Words>
  <Characters>4281</Characters>
  <Application>Microsoft Office Word</Application>
  <DocSecurity>0</DocSecurity>
  <Lines>35</Lines>
  <Paragraphs>10</Paragraphs>
  <ScaleCrop>false</ScaleCrop>
  <Company>微软中国</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2025-07-05T05:52:00Z</cp:lastPrinted>
  <dcterms:created xsi:type="dcterms:W3CDTF">2015-06-17T14:51:00Z</dcterms:created>
  <dcterms:modified xsi:type="dcterms:W3CDTF">2025-09-15T06:42:00Z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