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北京美嘉康泰健康管理有限公司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王名德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bookmarkStart w:id="16" w:name="_GoBack"/>
            <w:r>
              <w:rPr>
                <w:rFonts w:hint="eastAsia" w:ascii="方正仿宋简体" w:eastAsia="方正仿宋简体"/>
                <w:b/>
                <w:color w:val="auto"/>
              </w:rPr>
              <w:t>查综合部办公现场，办公室没有配置灭火器，不符合</w:t>
            </w:r>
          </w:p>
          <w:bookmarkEnd w:id="16"/>
          <w:p>
            <w:pPr>
              <w:pStyle w:val="2"/>
              <w:rPr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color w:val="auto"/>
                <w:szCs w:val="21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color w:val="auto"/>
                <w:szCs w:val="21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</w:t>
            </w:r>
            <w:r>
              <w:rPr>
                <w:rFonts w:hint="eastAsia" w:ascii="宋体" w:hAnsi="宋体"/>
                <w:color w:val="auto"/>
                <w:szCs w:val="21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审核组长：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查综合部办公现场，办公室没有配置灭火器，不符合</w:t>
            </w:r>
          </w:p>
          <w:p>
            <w:pPr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组织学习了下列标准的内容要求：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1）ISO9001:2015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2）对现场进行整改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  <w:r>
              <w:rPr>
                <w:rFonts w:hint="eastAsia" w:eastAsia="方正仿宋简体"/>
                <w:b/>
                <w:color w:val="auto"/>
              </w:rPr>
              <w:t>学习不够，理解不深，安全意思淡薄。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通过学习，加深对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标准7.1.3条款、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1条款的要求的要求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的</w:t>
            </w:r>
            <w:r>
              <w:rPr>
                <w:rFonts w:hint="eastAsia" w:eastAsia="方正仿宋简体"/>
                <w:color w:val="auto"/>
              </w:rPr>
              <w:t>理解，避免类似问题再次发生。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  </w:t>
            </w:r>
            <w:r>
              <w:rPr>
                <w:rFonts w:hint="eastAsia" w:eastAsia="方正仿宋简体"/>
                <w:color w:val="auto"/>
              </w:rPr>
              <w:t xml:space="preserve">  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2022.2.25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ind w:firstLine="420" w:firstLineChars="200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现场异常整改无类似问题再次发生。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>纠正措施有效。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2022.2.24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lang w:val="en-US" w:eastAsia="zh-CN"/>
        </w:rPr>
        <w:t>2022.2.24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3D197B"/>
    <w:rsid w:val="36E71E2B"/>
    <w:rsid w:val="511235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2019-05-13T03:02:00Z</cp:lastPrinted>
  <dcterms:modified xsi:type="dcterms:W3CDTF">2022-02-24T06:56:35Z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