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CC" w:rsidRDefault="00113709" w:rsidP="00C05A5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927CC" w:rsidRDefault="0011370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927CC" w:rsidRDefault="008927C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27C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27CC" w:rsidRDefault="00C05A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重庆每文城市综合服务有限公司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05A56" w:rsidRDefault="00C05A56" w:rsidP="00C05A5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35.16.03</w:t>
            </w:r>
          </w:p>
          <w:p w:rsidR="008927CC" w:rsidRDefault="008927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C05A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C05A56" w:rsidRDefault="00C05A56" w:rsidP="00C05A5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35.16.03</w:t>
            </w:r>
          </w:p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27CC" w:rsidRDefault="00C05A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8927C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27CC" w:rsidRDefault="001137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27CC" w:rsidRDefault="00C05A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:rsidR="008927CC" w:rsidRDefault="00C05A5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28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05A56" w:rsidRDefault="00C05A56" w:rsidP="00C0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道路清扫服务流程图：</w:t>
            </w:r>
          </w:p>
          <w:p w:rsidR="00C05A56" w:rsidRDefault="00C05A56" w:rsidP="00C05A5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客户需求→签订合同→日常清扫→垃圾清运→检查→整改</w:t>
            </w:r>
          </w:p>
          <w:p w:rsidR="008927CC" w:rsidRDefault="00C05A56" w:rsidP="00C05A5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关键过程：清扫过程</w:t>
            </w:r>
          </w:p>
        </w:tc>
      </w:tr>
      <w:tr w:rsidR="008927C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C05A56" w:rsidP="00C05A56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关键过程：清扫服务过程，依据和协议和卫生标准执行，控制保洁频次、保洁质量</w:t>
            </w:r>
          </w:p>
        </w:tc>
      </w:tr>
      <w:tr w:rsidR="008927C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CA7B1A" w:rsidP="00CA7B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DB31/T 524-2011</w:t>
            </w:r>
            <w:r>
              <w:rPr>
                <w:rFonts w:hint="eastAsia"/>
                <w:sz w:val="21"/>
                <w:szCs w:val="21"/>
              </w:rPr>
              <w:t>道路和公共广场及附属公共设施保洁质量和服务要求、</w:t>
            </w:r>
            <w:r>
              <w:rPr>
                <w:rFonts w:hint="eastAsia"/>
                <w:sz w:val="21"/>
                <w:szCs w:val="21"/>
              </w:rPr>
              <w:t>DB50/T 337-2009</w:t>
            </w:r>
            <w:r>
              <w:rPr>
                <w:rFonts w:hint="eastAsia"/>
                <w:sz w:val="21"/>
                <w:szCs w:val="21"/>
              </w:rPr>
              <w:t>城市环境卫生公共设施运行维护技术规程等</w:t>
            </w:r>
          </w:p>
        </w:tc>
      </w:tr>
      <w:tr w:rsidR="008927C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CA7B1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检验项目：频次、清洁度</w:t>
            </w: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CA7B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-71120</wp:posOffset>
                  </wp:positionV>
                  <wp:extent cx="381000" cy="412750"/>
                  <wp:effectExtent l="19050" t="0" r="0" b="0"/>
                  <wp:wrapNone/>
                  <wp:docPr id="58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27CC" w:rsidRDefault="00CA7B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2022.1.25</w:t>
            </w: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-77470</wp:posOffset>
                  </wp:positionV>
                  <wp:extent cx="381000" cy="412750"/>
                  <wp:effectExtent l="19050" t="0" r="0" b="0"/>
                  <wp:wrapNone/>
                  <wp:docPr id="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CA7B1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2022.1.25</w:t>
            </w:r>
          </w:p>
        </w:tc>
      </w:tr>
    </w:tbl>
    <w:p w:rsidR="008927CC" w:rsidRDefault="008927CC">
      <w:pPr>
        <w:snapToGrid w:val="0"/>
        <w:rPr>
          <w:rFonts w:ascii="宋体"/>
          <w:b/>
          <w:sz w:val="22"/>
          <w:szCs w:val="22"/>
        </w:rPr>
      </w:pPr>
    </w:p>
    <w:p w:rsidR="008927CC" w:rsidRDefault="001137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113709" w:rsidP="00C05A5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927CC" w:rsidRDefault="009973E7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113709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27C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27CC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重庆每文城市综合服务有限公司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973E7" w:rsidRDefault="009973E7" w:rsidP="009973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35.16.03</w:t>
            </w:r>
          </w:p>
          <w:p w:rsidR="008927CC" w:rsidRDefault="008927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973E7" w:rsidRDefault="009973E7" w:rsidP="009973E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35.16.03</w:t>
            </w:r>
          </w:p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27CC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8927C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27CC" w:rsidRDefault="001137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27CC" w:rsidRDefault="009973E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73E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973E7" w:rsidRDefault="009973E7" w:rsidP="006E6C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道路清扫服务流程图：</w:t>
            </w:r>
          </w:p>
          <w:p w:rsidR="009973E7" w:rsidRDefault="009973E7" w:rsidP="006E6C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客户需求→签订合同→日常清扫→垃圾清运→检查→整改</w:t>
            </w:r>
          </w:p>
          <w:p w:rsidR="009973E7" w:rsidRDefault="009973E7" w:rsidP="006E6C8F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关键过程：清扫过程</w:t>
            </w:r>
          </w:p>
        </w:tc>
      </w:tr>
      <w:tr w:rsidR="009973E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9973E7" w:rsidRDefault="009973E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1）固废排放；2）潜在火灾；3）粉尘排放；4）废水排放；5）</w:t>
            </w:r>
            <w:r>
              <w:rPr>
                <w:rFonts w:ascii="宋体" w:hAnsi="宋体" w:hint="eastAsia"/>
                <w:sz w:val="21"/>
                <w:szCs w:val="21"/>
              </w:rPr>
              <w:t>尾气排放。控制方法：管理方案和应急预案。</w:t>
            </w:r>
          </w:p>
        </w:tc>
      </w:tr>
      <w:tr w:rsidR="009973E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973E7" w:rsidRDefault="00065196" w:rsidP="000651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《污水排入城镇下水道水质标准》</w:t>
            </w:r>
            <w:r>
              <w:rPr>
                <w:color w:val="000000"/>
                <w:kern w:val="0"/>
                <w:sz w:val="21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/T31962-2015</w:t>
            </w:r>
            <w:r>
              <w:rPr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表1中B级标准</w:t>
            </w:r>
            <w:r>
              <w:rPr>
                <w:rFonts w:ascii="宋体" w:hAnsi="宋体" w:hint="eastAsia"/>
                <w:sz w:val="21"/>
                <w:szCs w:val="21"/>
              </w:rPr>
              <w:t>；大气污染物综合排放标准（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二级标准</w:t>
            </w:r>
          </w:p>
        </w:tc>
      </w:tr>
      <w:tr w:rsidR="009973E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973E7" w:rsidRDefault="0006519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973E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973E7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973E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973E7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-106045</wp:posOffset>
                  </wp:positionV>
                  <wp:extent cx="381000" cy="412750"/>
                  <wp:effectExtent l="19050" t="0" r="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973E7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2022.1.25</w:t>
            </w:r>
          </w:p>
        </w:tc>
      </w:tr>
      <w:tr w:rsidR="009973E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973E7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-102870</wp:posOffset>
                  </wp:positionV>
                  <wp:extent cx="381000" cy="41275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973E7" w:rsidRDefault="009973E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973E7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2022.1.25</w:t>
            </w:r>
          </w:p>
        </w:tc>
      </w:tr>
    </w:tbl>
    <w:p w:rsidR="008927CC" w:rsidRDefault="008927CC">
      <w:pPr>
        <w:snapToGrid w:val="0"/>
        <w:rPr>
          <w:rFonts w:ascii="宋体"/>
          <w:b/>
          <w:sz w:val="22"/>
          <w:szCs w:val="22"/>
        </w:rPr>
      </w:pPr>
    </w:p>
    <w:p w:rsidR="008927CC" w:rsidRDefault="001137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113709" w:rsidP="00C05A5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927CC" w:rsidRDefault="00F00EBB">
      <w:pPr>
        <w:rPr>
          <w:b/>
          <w:sz w:val="22"/>
          <w:szCs w:val="22"/>
        </w:rPr>
      </w:pP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 w:rsidR="0011370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27C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27CC" w:rsidRDefault="00F00E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重庆每文城市综合服务有限公司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27CC" w:rsidRDefault="00F00E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35.16.03</w:t>
            </w:r>
          </w:p>
        </w:tc>
      </w:tr>
      <w:tr w:rsidR="008927C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F00E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27CC" w:rsidRDefault="00F00E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35.16.03</w:t>
            </w:r>
          </w:p>
        </w:tc>
        <w:tc>
          <w:tcPr>
            <w:tcW w:w="171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27CC" w:rsidRDefault="001137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27CC" w:rsidRDefault="00F00E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00EBB" w:rsidRDefault="00F00EBB" w:rsidP="00F00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道路清扫服务流程图：</w:t>
            </w:r>
          </w:p>
          <w:p w:rsidR="00F00EBB" w:rsidRDefault="00F00EBB" w:rsidP="00F00E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客户需求→签订合同→日常清扫→垃圾清运→检查→整改</w:t>
            </w:r>
          </w:p>
          <w:p w:rsidR="008927CC" w:rsidRDefault="00F00EBB" w:rsidP="00F00EB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关键过程：清扫过程</w:t>
            </w:r>
          </w:p>
        </w:tc>
      </w:tr>
      <w:tr w:rsidR="008927C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D16F04" w:rsidRDefault="00D16F04" w:rsidP="00D16F04">
            <w:pPr>
              <w:tabs>
                <w:tab w:val="left" w:pos="1080"/>
              </w:tabs>
              <w:spacing w:line="400" w:lineRule="exact"/>
              <w:rPr>
                <w:sz w:val="21"/>
                <w:szCs w:val="21"/>
                <w:highlight w:val="green"/>
              </w:rPr>
            </w:pPr>
            <w:r>
              <w:rPr>
                <w:rFonts w:hint="eastAsia"/>
                <w:sz w:val="21"/>
                <w:szCs w:val="21"/>
              </w:rPr>
              <w:t>火灾、职业病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、意外伤害（中暑、触电、机械伤害）；</w:t>
            </w:r>
            <w:r>
              <w:rPr>
                <w:rFonts w:hint="eastAsia"/>
                <w:b/>
                <w:sz w:val="21"/>
                <w:szCs w:val="21"/>
              </w:rPr>
              <w:t>控制方法：</w:t>
            </w:r>
            <w:r>
              <w:rPr>
                <w:rFonts w:ascii="宋体" w:hAnsi="宋体" w:hint="eastAsia"/>
                <w:sz w:val="21"/>
                <w:szCs w:val="21"/>
              </w:rPr>
              <w:t>管理方案和应急预案。</w:t>
            </w:r>
          </w:p>
          <w:p w:rsidR="008927CC" w:rsidRDefault="008927C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D16F04" w:rsidP="00D1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工伤管理条例、中华人民共和国安全生产法、中华人民共和国道路交通安全法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中华人民共和国道路运输条例</w:t>
            </w:r>
            <w:r>
              <w:rPr>
                <w:rFonts w:ascii="宋体" w:hAnsi="宋体" w:cs="宋体" w:hint="eastAsia"/>
                <w:kern w:val="15"/>
                <w:sz w:val="21"/>
                <w:szCs w:val="21"/>
              </w:rPr>
              <w:t>等。</w:t>
            </w:r>
          </w:p>
        </w:tc>
      </w:tr>
      <w:tr w:rsidR="008927C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D16F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D16F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-20320</wp:posOffset>
                  </wp:positionV>
                  <wp:extent cx="381000" cy="412750"/>
                  <wp:effectExtent l="19050" t="0" r="0" b="0"/>
                  <wp:wrapNone/>
                  <wp:docPr id="6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27CC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2022.1.25</w:t>
            </w: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-64770</wp:posOffset>
                  </wp:positionV>
                  <wp:extent cx="381000" cy="412750"/>
                  <wp:effectExtent l="19050" t="0" r="0" b="0"/>
                  <wp:wrapNone/>
                  <wp:docPr id="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06519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2022.1.25</w:t>
            </w:r>
          </w:p>
        </w:tc>
      </w:tr>
    </w:tbl>
    <w:p w:rsidR="008927CC" w:rsidRDefault="008927CC">
      <w:pPr>
        <w:snapToGrid w:val="0"/>
        <w:rPr>
          <w:rFonts w:ascii="宋体"/>
          <w:b/>
          <w:sz w:val="22"/>
          <w:szCs w:val="22"/>
        </w:rPr>
      </w:pPr>
    </w:p>
    <w:p w:rsidR="008927CC" w:rsidRDefault="001137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113709" w:rsidP="00C05A5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927CC" w:rsidRDefault="0011370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27C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27CC" w:rsidRDefault="001137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bCs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能源评审报告</w:t>
            </w:r>
            <w:bookmarkStart w:id="4" w:name="_GoBack"/>
            <w:bookmarkEnd w:id="4"/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927CC" w:rsidRDefault="008927CC">
      <w:pPr>
        <w:snapToGrid w:val="0"/>
        <w:rPr>
          <w:rFonts w:ascii="宋体"/>
          <w:b/>
          <w:sz w:val="22"/>
          <w:szCs w:val="22"/>
        </w:rPr>
      </w:pPr>
    </w:p>
    <w:p w:rsidR="008927CC" w:rsidRDefault="001137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113709" w:rsidP="00C05A5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927CC" w:rsidRDefault="0011370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HACCP</w:t>
      </w:r>
    </w:p>
    <w:p w:rsidR="008927CC" w:rsidRDefault="008927C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927C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927CC" w:rsidRDefault="0011370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927CC" w:rsidRDefault="008927C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927C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927CC" w:rsidRDefault="001137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927CC" w:rsidRDefault="008927C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8927CC" w:rsidRDefault="008927CC">
      <w:pPr>
        <w:snapToGrid w:val="0"/>
        <w:rPr>
          <w:rFonts w:ascii="宋体"/>
          <w:b/>
          <w:sz w:val="22"/>
          <w:szCs w:val="22"/>
        </w:rPr>
      </w:pPr>
    </w:p>
    <w:p w:rsidR="008927CC" w:rsidRDefault="001137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927CC" w:rsidRDefault="008927C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8927CC" w:rsidSect="008927CC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709" w:rsidRDefault="00113709" w:rsidP="008927CC">
      <w:r>
        <w:separator/>
      </w:r>
    </w:p>
  </w:endnote>
  <w:endnote w:type="continuationSeparator" w:id="0">
    <w:p w:rsidR="00113709" w:rsidRDefault="00113709" w:rsidP="008927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709" w:rsidRDefault="00113709" w:rsidP="008927CC">
      <w:r>
        <w:separator/>
      </w:r>
    </w:p>
  </w:footnote>
  <w:footnote w:type="continuationSeparator" w:id="0">
    <w:p w:rsidR="00113709" w:rsidRDefault="00113709" w:rsidP="008927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7CC" w:rsidRDefault="00113709" w:rsidP="00C05A5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927CC" w:rsidRDefault="008927CC" w:rsidP="00C05A56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8927CC" w:rsidRDefault="00113709" w:rsidP="00C05A56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1370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113709">
      <w:rPr>
        <w:rStyle w:val="CharChar1"/>
        <w:rFonts w:hint="default"/>
        <w:w w:val="90"/>
      </w:rPr>
      <w:t>Co.,Ltd</w:t>
    </w:r>
    <w:proofErr w:type="spellEnd"/>
    <w:r w:rsidR="00113709">
      <w:rPr>
        <w:rStyle w:val="CharChar1"/>
        <w:rFonts w:hint="default"/>
        <w:w w:val="90"/>
      </w:rPr>
      <w:t>.</w:t>
    </w:r>
  </w:p>
  <w:p w:rsidR="008927CC" w:rsidRDefault="008927CC">
    <w:pPr>
      <w:pStyle w:val="a5"/>
    </w:pPr>
  </w:p>
  <w:p w:rsidR="008927CC" w:rsidRDefault="008927CC" w:rsidP="00C05A5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8927CC"/>
    <w:rsid w:val="00065196"/>
    <w:rsid w:val="00113709"/>
    <w:rsid w:val="008927CC"/>
    <w:rsid w:val="009973E7"/>
    <w:rsid w:val="00C05A56"/>
    <w:rsid w:val="00CA7B1A"/>
    <w:rsid w:val="00D16F04"/>
    <w:rsid w:val="00F0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C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27CC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92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92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927C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927C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927CC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927C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256</Words>
  <Characters>1460</Characters>
  <Application>Microsoft Office Word</Application>
  <DocSecurity>0</DocSecurity>
  <Lines>12</Lines>
  <Paragraphs>3</Paragraphs>
  <ScaleCrop>false</ScaleCrop>
  <Company>微软中国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28</cp:revision>
  <dcterms:created xsi:type="dcterms:W3CDTF">2015-06-17T11:40:00Z</dcterms:created>
  <dcterms:modified xsi:type="dcterms:W3CDTF">2022-01-25T08:19:00Z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