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重庆兰阀流体控制设备有限公司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0062-2022-QE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ascii="Times New Roman" w:hAnsi="Times New Roman" w:eastAsia="宋体" w:cs="Times New Roman"/>
                <w:kern w:val="2"/>
                <w:sz w:val="20"/>
                <w:lang w:val="en-US" w:eastAsia="zh-CN" w:bidi="ar-SA"/>
              </w:rPr>
            </w:pPr>
            <w:r>
              <w:rPr>
                <w:sz w:val="20"/>
                <w:lang w:val="de-DE"/>
              </w:rPr>
              <w:t>冉景洲</w:t>
            </w:r>
          </w:p>
        </w:tc>
        <w:tc>
          <w:tcPr>
            <w:tcW w:w="1184" w:type="dxa"/>
            <w:vAlign w:val="center"/>
          </w:tcPr>
          <w:p>
            <w:pPr>
              <w:jc w:val="left"/>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left"/>
              <w:rPr>
                <w:sz w:val="20"/>
                <w:lang w:val="de-DE"/>
              </w:rPr>
            </w:pPr>
            <w:r>
              <w:rPr>
                <w:sz w:val="20"/>
                <w:lang w:val="de-DE"/>
              </w:rPr>
              <w:t>2020-N1QMS-1267598</w:t>
            </w:r>
          </w:p>
          <w:p>
            <w:pPr>
              <w:snapToGrid w:val="0"/>
              <w:spacing w:line="320" w:lineRule="exact"/>
              <w:jc w:val="left"/>
              <w:rPr>
                <w:sz w:val="22"/>
                <w:szCs w:val="22"/>
                <w:highlight w:val="yellow"/>
              </w:rPr>
            </w:pPr>
            <w:r>
              <w:rPr>
                <w:sz w:val="20"/>
                <w:lang w:val="de-D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2022年01月2</w:t>
            </w:r>
            <w:r>
              <w:rPr>
                <w:rFonts w:hint="eastAsia"/>
                <w:b/>
                <w:sz w:val="22"/>
                <w:szCs w:val="22"/>
                <w:lang w:val="en-US" w:eastAsia="zh-CN"/>
              </w:rPr>
              <w:t>3</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审核结束日期：2022年01月24日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14" w:name="_GoBack"/>
            <w:bookmarkEnd w:id="1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2022年01月24日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144E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2022-01-19T09:22:46Z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