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0056-2022-QEO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江西鲲鹏钢艺设备有限公司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91360982MA3846AP6F</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Q:44,E:44,O:44</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江西鲲鹏钢艺设备有限公司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Q：殡葬用品【骨灰盒存放架(含智能)】的设计、生产和销售，及火化机、殡葬制冷设备的销售</w:t>
            </w:r>
          </w:p>
          <w:p>
            <w:pPr>
              <w:snapToGrid w:val="0"/>
              <w:spacing w:line="0" w:lineRule="atLeast"/>
              <w:jc w:val="left"/>
              <w:rPr>
                <w:sz w:val="22"/>
                <w:szCs w:val="22"/>
              </w:rPr>
            </w:pPr>
            <w:r>
              <w:rPr>
                <w:sz w:val="22"/>
                <w:szCs w:val="22"/>
              </w:rPr>
              <w:t>E：殡葬用品【骨灰盒存放架(含智能)】的设计、生产和销售，及火化机、殡葬制冷设备的销售所涉及场所的相关环境管理活动</w:t>
            </w:r>
          </w:p>
          <w:p>
            <w:pPr>
              <w:snapToGrid w:val="0"/>
              <w:spacing w:line="0" w:lineRule="atLeast"/>
              <w:jc w:val="left"/>
              <w:rPr>
                <w:sz w:val="22"/>
                <w:szCs w:val="22"/>
              </w:rPr>
            </w:pPr>
            <w:r>
              <w:rPr>
                <w:sz w:val="22"/>
                <w:szCs w:val="22"/>
              </w:rPr>
              <w:t>O：殡葬用品【骨灰盒存放架(含智能)】的设计、生产和销售，火化机、殡葬制冷设备的销售所涉及场所的相关职业健康安全管理活动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江西省宜春市樟树市盐城南大道66号（商会大厦）B-616</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rFonts w:asciiTheme="minorEastAsia" w:hAnsiTheme="minorEastAsia" w:eastAsiaTheme="minorEastAsia"/>
                <w:sz w:val="20"/>
              </w:rPr>
            </w:pPr>
            <w:r>
              <w:rPr>
                <w:rFonts w:asciiTheme="minorEastAsia" w:hAnsiTheme="minorEastAsia" w:eastAsiaTheme="minorEastAsia"/>
                <w:sz w:val="20"/>
              </w:rPr>
              <w:t>生产地址：江西省宜春市洋湖乡工业园</w:t>
            </w:r>
          </w:p>
          <w:p>
            <w:pPr>
              <w:snapToGrid w:val="0"/>
              <w:spacing w:line="0" w:lineRule="atLeast"/>
              <w:jc w:val="left"/>
              <w:rPr>
                <w:sz w:val="22"/>
                <w:szCs w:val="22"/>
              </w:rPr>
            </w:pPr>
            <w:r>
              <w:rPr>
                <w:rFonts w:asciiTheme="minorEastAsia" w:hAnsiTheme="minorEastAsia" w:eastAsiaTheme="minorEastAsia"/>
                <w:sz w:val="20"/>
              </w:rPr>
              <w:t>经营地址：江西省宜春市樟树市盐城南大道66号（商会大厦）B-616</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Jiangxi Kunpeng steel art equipment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Design, production and sales of funeral supplies [urn storage rack (including intelligent)], and sales of cremators and funeral refrigeration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Environmental management activities related to the design, production and sales of funeral supplies [urn storage rack (including intelligent)] and the sales of cremators and funeral refrigeration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B-616, No. 66 (chamber of Commerce Building), Yancheng South Avenue, Zhangshu City, Yichun City, Jiangxi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The design, production and sales of funeral supplies [urn storage rack (including intelligent)] and the sales of cremators and funeral refrigeration equipment are related to the occupational health and safety management activities of the places involved</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rFonts w:hint="eastAsia" w:cs="Arial"/>
                <w:b/>
                <w:bCs/>
                <w:sz w:val="22"/>
                <w:szCs w:val="16"/>
              </w:rPr>
            </w:pPr>
            <w:r>
              <w:rPr>
                <w:rFonts w:hint="eastAsia" w:cs="Arial"/>
                <w:b/>
                <w:bCs/>
                <w:sz w:val="22"/>
                <w:szCs w:val="16"/>
              </w:rPr>
              <w:t>Production address: Yanghu Township Industrial Park, Yichun City, Jiangxi Province</w:t>
            </w:r>
          </w:p>
          <w:p>
            <w:pPr>
              <w:snapToGrid w:val="0"/>
              <w:spacing w:line="0" w:lineRule="atLeast"/>
              <w:jc w:val="left"/>
              <w:rPr>
                <w:rFonts w:hint="eastAsia" w:cs="Arial"/>
                <w:b/>
                <w:bCs/>
                <w:sz w:val="22"/>
                <w:szCs w:val="16"/>
              </w:rPr>
            </w:pPr>
            <w:r>
              <w:rPr>
                <w:rFonts w:hint="eastAsia" w:cs="Arial"/>
                <w:b/>
                <w:bCs/>
                <w:sz w:val="22"/>
                <w:szCs w:val="16"/>
              </w:rPr>
              <w:t>Business address: b-616, No. 66 (chamber of Commerce Building), Yancheng South Avenue, Zhangshu City, Yichun City, Jiangxi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cstate="email"/>
                  <a:stretch>
                    <a:fillRect/>
                  </a:stretch>
                </pic:blipFill>
                <pic:spPr>
                  <a:xfrm>
                    <a:off x="0" y="0"/>
                    <a:ext cx="485775" cy="485775"/>
                  </a:xfrm>
                  <a:prstGeom prst="rect">
                    <a:avLst/>
                  </a:prstGeom>
                </pic:spPr>
              </pic:pic>
            </a:graphicData>
          </a:graphic>
        </wp:anchor>
      </w:drawing>
    </w:r>
    <w:r>
      <w:pict>
        <v:shape id="文本框 1"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53C13"/>
    <w:rsid w:val="00173BFB"/>
    <w:rsid w:val="0046633B"/>
    <w:rsid w:val="00853C13"/>
    <w:rsid w:val="3C4B70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251</Words>
  <Characters>1432</Characters>
  <Lines>11</Lines>
  <Paragraphs>3</Paragraphs>
  <TotalTime>6</TotalTime>
  <ScaleCrop>false</ScaleCrop>
  <LinksUpToDate>false</LinksUpToDate>
  <CharactersWithSpaces>1680</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2022-01-24T01:03:35Z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2052-11.1.0.11035</vt:lpwstr>
  </property>
</Properties>
</file>