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588"/>
        <w:gridCol w:w="1350"/>
        <w:gridCol w:w="188"/>
        <w:gridCol w:w="574"/>
        <w:gridCol w:w="256"/>
        <w:gridCol w:w="507"/>
        <w:gridCol w:w="536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明光市众建市政工程有限公司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明光市明珠大道38号慧景名苑1号楼2单元101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明光市体育路140号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姚光东</w:t>
            </w:r>
            <w:bookmarkEnd w:id="3"/>
          </w:p>
        </w:tc>
        <w:tc>
          <w:tcPr>
            <w:tcW w:w="67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36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18075259295</w:t>
            </w:r>
            <w:bookmarkEnd w:id="4"/>
          </w:p>
        </w:tc>
        <w:tc>
          <w:tcPr>
            <w:tcW w:w="50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91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>戴辉辉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368" w:type="dxa"/>
            <w:gridSpan w:val="4"/>
            <w:vAlign w:val="center"/>
          </w:tcPr>
          <w:p>
            <w:bookmarkStart w:id="7" w:name="管代电话"/>
            <w:bookmarkEnd w:id="7"/>
          </w:p>
        </w:tc>
        <w:tc>
          <w:tcPr>
            <w:tcW w:w="50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91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0556-2020-QJEO-2022</w:t>
            </w:r>
            <w:bookmarkEnd w:id="8"/>
          </w:p>
        </w:tc>
        <w:tc>
          <w:tcPr>
            <w:tcW w:w="6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791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笔记本电脑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录像机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926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EC：资质范围内的建筑工程施工总承包、市政公用工程总承包、水利水电工程施工总承包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E：资质范围内的建筑工程施工总承包、市政公用工程总承包、水利水电工程施工总承包所涉及的相关环境管理活动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O：建筑工程施工总承包、市政公用工程总承包、水利水电工程施工总承包所涉及的相关职业健康安全管理活动</w:t>
            </w:r>
            <w:bookmarkEnd w:id="20"/>
          </w:p>
        </w:tc>
        <w:tc>
          <w:tcPr>
            <w:tcW w:w="133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16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EC：28.02.00;28.03.01;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28.04.02;28.05.01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E：28.02.00;28.03.01;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28.04.02;28.05.01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O：28.02.00;28.03.01;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28.04.02;28.05.01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3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现场审核</w:t>
            </w:r>
            <w:r>
              <w:rPr>
                <w:rFonts w:hint="eastAsia"/>
                <w:b/>
                <w:sz w:val="20"/>
                <w:lang w:val="en-US" w:eastAsia="zh-CN"/>
              </w:rPr>
              <w:t>预留5.0天，具体审核时间待定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远程审核于2022年01月21日 上午至2022年01月2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上</w:t>
            </w:r>
            <w:r>
              <w:rPr>
                <w:rFonts w:hint="eastAsia"/>
                <w:b/>
                <w:sz w:val="20"/>
              </w:rPr>
              <w:t>午(共2.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09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112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李凤仪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09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2019-N1QMS-3031946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2021-N1EMS-3031946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2019-N1OHSMS-2031946</w:t>
            </w:r>
          </w:p>
        </w:tc>
        <w:tc>
          <w:tcPr>
            <w:tcW w:w="2112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EC:28.02.00,28.03.01,28.04.02,28.05.01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E:28.02.00,28.03.01,28.04.02,28.05.01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O:28.02.00,28.03.01,28.04.02,28.05.01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13204010599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90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58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2112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gridSpan w:val="3"/>
            <w:vAlign w:val="center"/>
          </w:tcPr>
          <w:p/>
        </w:tc>
        <w:tc>
          <w:tcPr>
            <w:tcW w:w="1299" w:type="dxa"/>
            <w:gridSpan w:val="3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eastAsia="隶书"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55245</wp:posOffset>
                  </wp:positionV>
                  <wp:extent cx="450850" cy="253365"/>
                  <wp:effectExtent l="0" t="0" r="6350" b="13335"/>
                  <wp:wrapSquare wrapText="bothSides"/>
                  <wp:docPr id="1" name="图片 1" descr="李凤仪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凤仪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25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13204010599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2022-01-18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2022-01-18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472"/>
        <w:gridCol w:w="875"/>
        <w:gridCol w:w="2128"/>
        <w:gridCol w:w="4111"/>
        <w:gridCol w:w="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01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21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12:30(午餐）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sz w:val="21"/>
              </w:rPr>
              <w:pict>
                <v:line id="_x0000_s1026" o:spid="_x0000_s1026" o:spt="20" style="position:absolute;left:0pt;flip:x;margin-left:-5.45pt;margin-top:9.1pt;height:0.05pt;width:51.7pt;z-index:251660288;mso-width-relative:page;mso-height-relative:page;" filled="f" stroked="t" coordsize="21600,21600">
                  <v:path arrowok="t"/>
                  <v:fill on="f" focussize="0,0"/>
                  <v:stroke color="#000000"/>
                  <v:imagedata o:title=""/>
                  <o:lock v:ext="edit" aspectratio="f"/>
                </v:line>
              </w:pic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1.22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12:00-12:30(午餐）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所有部门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与管理层有关的质量、环境、职业健康安全管理活动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安全事务代表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Q/(J)：Q:4.1/4.2/4.3/4.4/（3.1、3.3）5.1（4.3）/5.2（3.2）/5.3（4.3）/6.1（12.3-5）/6.2（3.2）/6.3（3.4）/7.1.1(3.4)</w:t>
            </w:r>
            <w:r>
              <w:rPr>
                <w:b/>
                <w:bCs/>
                <w:sz w:val="21"/>
                <w:szCs w:val="21"/>
              </w:rPr>
              <w:t xml:space="preserve"> /7.1.6(3.3.4)</w:t>
            </w:r>
            <w:r>
              <w:rPr>
                <w:rFonts w:hint="eastAsia"/>
                <w:b/>
                <w:bCs/>
                <w:sz w:val="21"/>
                <w:szCs w:val="21"/>
              </w:rPr>
              <w:t>/9.1.1（3.4.2、11.1.1、11.2、12.1、12.2.1-2）/9.3（12.4）/10.1(12.1)/10.3（12.5）</w:t>
            </w:r>
          </w:p>
          <w:p>
            <w:pPr>
              <w:spacing w:line="300" w:lineRule="exact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EO4.1/4.2/4.3/4.4/5.1/5.2/5.3//6.1.1/6.1.4/6.2/7.1/9.1.1/9.3/10.1/10.3</w:t>
            </w:r>
          </w:p>
          <w:p>
            <w:pPr>
              <w:spacing w:line="30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等。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0" w:hRule="atLeast"/>
          <w:jc w:val="center"/>
        </w:trPr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办公室/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目标管理方案,与管理过程控制；内外部信息交流过程；内审管理等质量、环境和职业健康安全管理；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环境及职业健康安全资金控制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Q(J):5.3(4.3)/6.1（12.3-5）、6.2(3.4)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/7.4(10.5.4)/9.1.3(12.1/12.2)/9.2(12.2)/10.2(12.3)；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EO:5.3/5.4（0）6.2/6.1.1/6.1.2/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6.1.3/7.4/8.1/8.2/9.1.1/9.1.2/9.2/10.2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27" w:name="_GoBack"/>
            <w:bookmarkEnd w:id="27"/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经营部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顾客要求确认及评审及顾客满意等质量、环境和职业健康安全运行过程控制；供方提供产品及服务控制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Q: 5.3(4.3)/6.2（3.2）/8.2（6.2-6.3）8.4（9.1-9.3、8.1-8.4）/9.1.2(10.7);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EO:5.3/6.2/6.1.2/8.1/8.2 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5" w:hRule="atLeast"/>
          <w:jc w:val="center"/>
        </w:trPr>
        <w:tc>
          <w:tcPr>
            <w:tcW w:w="101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1.22</w:t>
            </w: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（已完工程）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0"/>
              </w:rPr>
              <w:t>资质范围内的市政公用工程总承包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工程项目的策划、实施、放行、交付等质量、环境和职业健康安全运行控制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收集完工信息，为实施现场审核做准备，涉及以下管理过程的相关信息：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Q/J:5.3（4.3）/6.2(3.2)/8.1、（10.1.1/10.2） /8.5(10.4、10.5、10.6) /8.6（11.3.1-3）/8.7（8.3、8.5、9.4、11.5）10.2(12.3)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EO：5.3/6.2/6.1.2/8.1/8.2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5" w:hRule="atLeast"/>
          <w:jc w:val="center"/>
        </w:trPr>
        <w:tc>
          <w:tcPr>
            <w:tcW w:w="1012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1.22</w:t>
            </w: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0-1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</w:t>
            </w:r>
          </w:p>
          <w:p>
            <w:pPr>
              <w:pStyle w:val="2"/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工程部/（项目部）在建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0"/>
              </w:rPr>
              <w:t>资质范围内的市政公用工程总承包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工程项目的策划、实施、放行、交付等质量、环境和职业健康安全运行控制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收集在建项目信息，为实施现场审核做准备.涉及以下管理过程的相关信息：</w:t>
            </w:r>
          </w:p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Q/J:5.3（4.3）/6.2(3.2)/7.1.3(7)</w:t>
            </w:r>
          </w:p>
          <w:p>
            <w:pPr>
              <w:spacing w:line="300" w:lineRule="exact"/>
            </w:pPr>
            <w:r>
              <w:rPr>
                <w:rFonts w:hint="eastAsia"/>
              </w:rPr>
              <w:t>/7.1.4(10.5.1) /7.1.5(11.4.2)/8.1、（10.1.1/10.2）/8.3(10.3)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8.5(10.4、10.5、10.6) /8.6（11.3.1-3）/8.7（8.3、8.5、9.4、11.5）10.2(12.3)</w:t>
            </w:r>
          </w:p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EO：5.3/6.2/6.1.2/8.1/8.2；</w:t>
            </w:r>
          </w:p>
          <w:p>
            <w:pPr>
              <w:pStyle w:val="2"/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2" w:type="dxa"/>
            <w:vMerge w:val="restart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1.23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补充审核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审核组与受审核方领导层沟通；末次会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（各相关部门远程参加末次会）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015A5F"/>
    <w:rsid w:val="04AC615F"/>
    <w:rsid w:val="16904753"/>
    <w:rsid w:val="1CD94875"/>
    <w:rsid w:val="1E77211A"/>
    <w:rsid w:val="36CF74CA"/>
    <w:rsid w:val="3C1F7FAE"/>
    <w:rsid w:val="3F840B1E"/>
    <w:rsid w:val="43261161"/>
    <w:rsid w:val="4AB31487"/>
    <w:rsid w:val="51E9221B"/>
    <w:rsid w:val="607758B8"/>
    <w:rsid w:val="7C5115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5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李凤仪</cp:lastModifiedBy>
  <dcterms:modified xsi:type="dcterms:W3CDTF">2022-02-19T14:50:36Z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