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9"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34925</wp:posOffset>
            </wp:positionH>
            <wp:positionV relativeFrom="paragraph">
              <wp:posOffset>62865</wp:posOffset>
            </wp:positionV>
            <wp:extent cx="6361430" cy="9362440"/>
            <wp:effectExtent l="0" t="0" r="1270" b="10160"/>
            <wp:wrapNone/>
            <wp:docPr id="2" name="图片 2" descr="新文档 2022-01-30 10.41.19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1-30 10.41.19_7"/>
                    <pic:cNvPicPr>
                      <a:picLocks noChangeAspect="1"/>
                    </pic:cNvPicPr>
                  </pic:nvPicPr>
                  <pic:blipFill>
                    <a:blip r:embed="rId6"/>
                    <a:stretch>
                      <a:fillRect/>
                    </a:stretch>
                  </pic:blipFill>
                  <pic:spPr>
                    <a:xfrm>
                      <a:off x="0" y="0"/>
                      <a:ext cx="6361430" cy="936244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河北言蹊企业管理咨询有限公司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0052-2022-QEO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2020-N0EMS-1215052</w:t>
            </w:r>
          </w:p>
          <w:p>
            <w:pPr>
              <w:snapToGrid w:val="0"/>
              <w:spacing w:line="320" w:lineRule="exact"/>
              <w:ind w:left="1309"/>
              <w:rPr>
                <w:sz w:val="22"/>
                <w:szCs w:val="22"/>
                <w:highlight w:val="none"/>
              </w:rPr>
            </w:pPr>
            <w:r>
              <w:rPr>
                <w:sz w:val="22"/>
                <w:szCs w:val="22"/>
                <w:highlight w:val="none"/>
              </w:rPr>
              <w:t>2022-N0OHSMS-1215052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5068BA"/>
    <w:rsid w:val="787B16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5</TotalTime>
  <ScaleCrop>false</ScaleCrop>
  <LinksUpToDate>false</LinksUpToDate>
  <CharactersWithSpaces>720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2022-01-30T03:03:21Z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2052-11.1.0.11294</vt:lpwstr>
  </property>
</Properties>
</file>