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 w:val="24"/>
                <w:szCs w:val="24"/>
              </w:rPr>
              <w:t>重庆重玻节能玻璃有限公司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2022年02月</w:t>
            </w:r>
            <w:r>
              <w:rPr>
                <w:rFonts w:hint="eastAsia"/>
                <w:b/>
                <w:sz w:val="20"/>
                <w:lang w:val="en-US" w:eastAsia="zh-CN"/>
              </w:rPr>
              <w:t>24-</w:t>
            </w:r>
            <w:r>
              <w:rPr>
                <w:rFonts w:hint="eastAsia"/>
                <w:b/>
                <w:sz w:val="20"/>
              </w:rPr>
              <w:t>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44450</wp:posOffset>
                  </wp:positionV>
                  <wp:extent cx="346710" cy="371475"/>
                  <wp:effectExtent l="9525" t="8890" r="12065" b="13335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4671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_GoBack"/>
            <w:r>
              <w:rPr>
                <w:rFonts w:hint="eastAsia" w:ascii="宋体" w:hAnsi="宋体" w:cs="宋体"/>
                <w:sz w:val="24"/>
              </w:rPr>
              <w:t>2022年02月25日</w:t>
            </w:r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520E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2022-02-23T07:35:23Z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