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11"/>
        <w:gridCol w:w="305"/>
        <w:gridCol w:w="86"/>
        <w:gridCol w:w="1004"/>
        <w:gridCol w:w="415"/>
        <w:gridCol w:w="1080"/>
        <w:gridCol w:w="100"/>
        <w:gridCol w:w="357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重庆重玻节能玻璃有限公司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重庆市璧山区青杠街道清明村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重庆市璧山区青杠街道清明村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red"/>
              </w:rPr>
            </w:pPr>
            <w:r>
              <w:rPr>
                <w:rFonts w:hint="eastAsia"/>
                <w:sz w:val="21"/>
                <w:szCs w:val="21"/>
              </w:rPr>
              <w:t xml:space="preserve">张爱莉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  <w:highlight w:val="red"/>
              </w:rPr>
            </w:pPr>
            <w:r>
              <w:rPr>
                <w:rFonts w:hint="eastAsia"/>
                <w:sz w:val="21"/>
                <w:szCs w:val="21"/>
              </w:rPr>
              <w:t>13617633384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</w:rPr>
              <w:t>王洪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0350-2020-QEO-2022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Q：玻璃的加工（3c证书范围内）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E：玻璃的加工（3c证书范围内）所涉及的相关环境管理活动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O：玻璃的加工（3c证书范围内）所涉及的相关职业健康安全管理活动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Q：15.01.02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O：15.01.02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2022年02月24日 上午至2022年02月25日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/>
        </w:tc>
        <w:tc>
          <w:tcPr>
            <w:tcW w:w="150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119380</wp:posOffset>
                  </wp:positionV>
                  <wp:extent cx="346710" cy="371475"/>
                  <wp:effectExtent l="9525" t="8890" r="12065" b="1333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4671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11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80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1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2022年02月21日</w:t>
            </w:r>
          </w:p>
        </w:tc>
        <w:tc>
          <w:tcPr>
            <w:tcW w:w="11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2022年02月21日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2022年02月21日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1" w:name="_GoBack"/>
      <w:bookmarkEnd w:id="31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50"/>
        <w:gridCol w:w="1312"/>
        <w:gridCol w:w="5510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2月24日</w:t>
            </w:r>
          </w:p>
        </w:tc>
        <w:tc>
          <w:tcPr>
            <w:tcW w:w="15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2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3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1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总则；10.2不符合和纠正措施；10.3持续改进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3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1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9.1监视、测量、分析和评价； 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标准/规范/法规的执行情况、认证证书、标志的使用情况、投诉或事故、监督抽查情况、重大质量事故，及顾客投诉和质量监督抽查情况，环境安全投诉，体系变动、上次审核不符合项的验证(生产技术部的ES8.1）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13:00-17:30</w:t>
            </w:r>
          </w:p>
        </w:tc>
        <w:tc>
          <w:tcPr>
            <w:tcW w:w="131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综合部（含财务部）</w:t>
            </w:r>
          </w:p>
        </w:tc>
        <w:tc>
          <w:tcPr>
            <w:tcW w:w="551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31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综合部（含财务部）</w:t>
            </w:r>
          </w:p>
        </w:tc>
        <w:tc>
          <w:tcPr>
            <w:tcW w:w="551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10.1事件、不符合和纠正措施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2月25日</w:t>
            </w: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(午餐时间12：00-12:30)</w:t>
            </w:r>
          </w:p>
        </w:tc>
        <w:tc>
          <w:tcPr>
            <w:tcW w:w="13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/权限；6.2质量目标及其实现的策划；7.1.5监视和测量设备；8.1运行策划和控制；8.3设计开发控制； 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5.3组织的角色、职责和权限、6.1.2环境因素；6.2目标及其达成的策划；7.4沟通；8.1运行策划和控制(上次审核不符合项的验证)；8.2应急准备和响应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5.3组织的角色、职责和权限；6.1.2危险源辨识和职业安全风险评价；6.2目标及其实现的策划；7.4信息和沟通；8.1运行策划和控制(上次审核不符合项的验证)；8.2应急准备和响应；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(午餐时间12：00-12:30)</w:t>
            </w:r>
          </w:p>
        </w:tc>
        <w:tc>
          <w:tcPr>
            <w:tcW w:w="131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1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22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372"/>
    <w:rsid w:val="00271372"/>
    <w:rsid w:val="00A72F84"/>
    <w:rsid w:val="00AA4618"/>
    <w:rsid w:val="00E90D24"/>
    <w:rsid w:val="06443F24"/>
    <w:rsid w:val="18E47FDE"/>
    <w:rsid w:val="19752CC3"/>
    <w:rsid w:val="1B587F27"/>
    <w:rsid w:val="4B0E40AF"/>
    <w:rsid w:val="4B3C145A"/>
    <w:rsid w:val="4CC82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77E3BB-36B4-42A5-80DA-D613BAA37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599</Words>
  <Characters>3416</Characters>
  <Lines>28</Lines>
  <Paragraphs>8</Paragraphs>
  <TotalTime>5</TotalTime>
  <ScaleCrop>false</ScaleCrop>
  <LinksUpToDate>false</LinksUpToDate>
  <CharactersWithSpaces>4007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2022-02-24T06:41:03Z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