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江苏新荣鹏石油机械有限公司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卞秀群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left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提供的法律法规清单中《中华人民共和国消防法》为失效版本。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153035</wp:posOffset>
                  </wp:positionV>
                  <wp:extent cx="543560" cy="450850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2664460</wp:posOffset>
                  </wp:positionH>
                  <wp:positionV relativeFrom="paragraph">
                    <wp:posOffset>20955</wp:posOffset>
                  </wp:positionV>
                  <wp:extent cx="400685" cy="307975"/>
                  <wp:effectExtent l="0" t="0" r="5715" b="9525"/>
                  <wp:wrapNone/>
                  <wp:docPr id="1" name="图片 1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验证了提供的整改证据，措施有效。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3763010</wp:posOffset>
                  </wp:positionH>
                  <wp:positionV relativeFrom="paragraph">
                    <wp:posOffset>31115</wp:posOffset>
                  </wp:positionV>
                  <wp:extent cx="400685" cy="307975"/>
                  <wp:effectExtent l="0" t="0" r="5715" b="9525"/>
                  <wp:wrapNone/>
                  <wp:docPr id="3" name="图片 3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2022.2.16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收集最新版的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</w:t>
            </w:r>
            <w:r>
              <w:rPr>
                <w:rFonts w:hint="eastAsia" w:ascii="宋体" w:hAnsi="宋体"/>
                <w:b/>
                <w:szCs w:val="21"/>
              </w:rPr>
              <w:t>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</w:t>
            </w:r>
            <w:r>
              <w:rPr>
                <w:rFonts w:hint="eastAsia" w:ascii="宋体" w:hAnsi="宋体"/>
                <w:b/>
                <w:szCs w:val="21"/>
              </w:rPr>
              <w:t>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  <w:bookmarkStart w:id="19" w:name="_GoBack"/>
            <w:bookmarkEnd w:id="19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12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szCs w:val="21"/>
        </w:rPr>
        <w:t>2</w:t>
      </w:r>
      <w:r>
        <w:rPr>
          <w:rFonts w:eastAsia="方正仿宋简体"/>
          <w:b/>
          <w:szCs w:val="21"/>
        </w:rPr>
        <w:t>0</w:t>
      </w:r>
      <w:r>
        <w:rPr>
          <w:rFonts w:hint="eastAsia" w:eastAsia="方正仿宋简体"/>
          <w:b/>
          <w:szCs w:val="21"/>
          <w:lang w:val="en-US" w:eastAsia="zh-CN"/>
        </w:rPr>
        <w:t>22</w:t>
      </w:r>
      <w:r>
        <w:rPr>
          <w:rFonts w:eastAsia="方正仿宋简体"/>
          <w:b/>
          <w:szCs w:val="21"/>
        </w:rPr>
        <w:t>.</w:t>
      </w:r>
      <w:r>
        <w:rPr>
          <w:rFonts w:hint="eastAsia" w:eastAsia="方正仿宋简体"/>
          <w:b/>
          <w:szCs w:val="21"/>
          <w:lang w:val="en-US" w:eastAsia="zh-CN"/>
        </w:rPr>
        <w:t>2</w:t>
      </w:r>
      <w:r>
        <w:rPr>
          <w:rFonts w:eastAsia="方正仿宋简体"/>
          <w:b/>
          <w:szCs w:val="21"/>
        </w:rPr>
        <w:t>.</w:t>
      </w:r>
      <w:r>
        <w:rPr>
          <w:rFonts w:hint="eastAsia" w:eastAsia="方正仿宋简体"/>
          <w:b/>
          <w:szCs w:val="21"/>
          <w:lang w:val="en-US" w:eastAsia="zh-CN"/>
        </w:rPr>
        <w:t>12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E255A4"/>
    <w:rsid w:val="24386E26"/>
    <w:rsid w:val="26B85575"/>
    <w:rsid w:val="694A2693"/>
    <w:rsid w:val="7D5A23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2022-02-17T09:33:56Z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