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8A" w:rsidRDefault="00A9438A" w:rsidP="00A9438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41"/>
        <w:gridCol w:w="439"/>
        <w:gridCol w:w="69"/>
        <w:gridCol w:w="239"/>
        <w:gridCol w:w="1141"/>
      </w:tblGrid>
      <w:tr w:rsidR="00A9438A" w:rsidTr="00A3020E">
        <w:trPr>
          <w:trHeight w:val="557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沙河市亚星不锈钢制品有限公司</w:t>
            </w:r>
            <w:bookmarkEnd w:id="0"/>
          </w:p>
        </w:tc>
      </w:tr>
      <w:tr w:rsidR="00A9438A" w:rsidTr="00A3020E">
        <w:trPr>
          <w:trHeight w:val="557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9438A" w:rsidRDefault="00A9438A" w:rsidP="00A3020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河北省邢台经济开发区沙河城镇东赵庄村南建设路6号1号车间1层102，1层101</w:t>
            </w:r>
            <w:bookmarkEnd w:id="1"/>
          </w:p>
        </w:tc>
      </w:tr>
      <w:tr w:rsidR="00A9438A" w:rsidTr="00A3020E">
        <w:trPr>
          <w:trHeight w:val="557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9438A" w:rsidRDefault="00A9438A" w:rsidP="00A3020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河北省邢台经济开发区沙河城镇东赵庄村南建设路6号</w:t>
            </w:r>
            <w:r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号车间</w:t>
            </w:r>
            <w:bookmarkEnd w:id="2"/>
          </w:p>
        </w:tc>
      </w:tr>
      <w:tr w:rsidR="00A9438A" w:rsidTr="00A3020E">
        <w:trPr>
          <w:trHeight w:val="557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聂立言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17331904682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nlywxq@qq.com</w:t>
            </w:r>
            <w:bookmarkEnd w:id="5"/>
          </w:p>
        </w:tc>
      </w:tr>
      <w:tr w:rsidR="00A9438A" w:rsidTr="00A3020E">
        <w:trPr>
          <w:trHeight w:val="557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王延雷</w:t>
            </w:r>
          </w:p>
        </w:tc>
        <w:tc>
          <w:tcPr>
            <w:tcW w:w="1090" w:type="dxa"/>
            <w:gridSpan w:val="2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9438A" w:rsidRDefault="00A9438A" w:rsidP="00A3020E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9438A" w:rsidRDefault="00A9438A" w:rsidP="00A3020E">
            <w:pPr>
              <w:rPr>
                <w:sz w:val="21"/>
                <w:szCs w:val="21"/>
              </w:rPr>
            </w:pPr>
          </w:p>
        </w:tc>
      </w:tr>
      <w:tr w:rsidR="00A9438A" w:rsidTr="00A3020E">
        <w:trPr>
          <w:trHeight w:val="418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9438A" w:rsidRDefault="00A9438A" w:rsidP="00A3020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0008-2022-QEO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9438A" w:rsidRDefault="00A9438A" w:rsidP="00A3020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9438A" w:rsidTr="00A3020E">
        <w:trPr>
          <w:trHeight w:val="455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 xml:space="preserve">  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9438A" w:rsidTr="00A3020E">
        <w:trPr>
          <w:trHeight w:val="455"/>
          <w:jc w:val="center"/>
        </w:trPr>
        <w:tc>
          <w:tcPr>
            <w:tcW w:w="1142" w:type="dxa"/>
          </w:tcPr>
          <w:p w:rsidR="00A9438A" w:rsidRDefault="00A9438A" w:rsidP="00A3020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9438A" w:rsidTr="00A3020E">
        <w:trPr>
          <w:trHeight w:val="455"/>
          <w:jc w:val="center"/>
        </w:trPr>
        <w:tc>
          <w:tcPr>
            <w:tcW w:w="1142" w:type="dxa"/>
          </w:tcPr>
          <w:p w:rsidR="00A9438A" w:rsidRDefault="00A9438A" w:rsidP="00A3020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9438A" w:rsidRDefault="00A9438A" w:rsidP="00A3020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9438A" w:rsidTr="00A3020E">
        <w:trPr>
          <w:trHeight w:val="455"/>
          <w:jc w:val="center"/>
        </w:trPr>
        <w:tc>
          <w:tcPr>
            <w:tcW w:w="1142" w:type="dxa"/>
          </w:tcPr>
          <w:p w:rsidR="00A9438A" w:rsidRDefault="00A9438A" w:rsidP="00A3020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9438A" w:rsidRDefault="00A9438A" w:rsidP="00A3020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9438A" w:rsidTr="00A3020E">
        <w:trPr>
          <w:trHeight w:val="990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9438A" w:rsidRDefault="00A9438A" w:rsidP="00A3020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9438A" w:rsidTr="00A3020E">
        <w:trPr>
          <w:trHeight w:val="1115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9438A" w:rsidRDefault="00A9438A" w:rsidP="00A3020E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：不锈钢喉箍的加工</w:t>
            </w:r>
          </w:p>
          <w:p w:rsidR="00A9438A" w:rsidRDefault="00A9438A" w:rsidP="00A3020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：不锈钢喉箍的加工所涉及场所的相关环境管理活动</w:t>
            </w:r>
          </w:p>
          <w:p w:rsidR="00A9438A" w:rsidRDefault="00A9438A" w:rsidP="00A3020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：不锈钢喉箍的加工所涉及场所的相关职业健康安全管理活动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9438A" w:rsidRDefault="00A9438A" w:rsidP="00A3020E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17.12.04</w:t>
            </w:r>
          </w:p>
          <w:p w:rsidR="00A9438A" w:rsidRDefault="00A9438A" w:rsidP="00A3020E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17.12.04</w:t>
            </w:r>
          </w:p>
          <w:p w:rsidR="00A9438A" w:rsidRDefault="00A9438A" w:rsidP="00A3020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17.12.04</w:t>
            </w:r>
            <w:bookmarkEnd w:id="22"/>
          </w:p>
        </w:tc>
      </w:tr>
      <w:tr w:rsidR="00A9438A" w:rsidTr="00A3020E">
        <w:trPr>
          <w:trHeight w:val="1184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9438A" w:rsidRDefault="00A9438A" w:rsidP="00A302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9438A" w:rsidRDefault="00A9438A" w:rsidP="00A3020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9438A" w:rsidRDefault="00A9438A" w:rsidP="00A302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9438A" w:rsidRDefault="00A9438A" w:rsidP="00A3020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9438A" w:rsidRDefault="00A9438A" w:rsidP="00A3020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9438A" w:rsidRDefault="00A9438A" w:rsidP="00A3020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A9438A" w:rsidRDefault="00A9438A" w:rsidP="00A3020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(手册版本号：A0)</w:t>
            </w:r>
          </w:p>
        </w:tc>
      </w:tr>
      <w:tr w:rsidR="00A9438A" w:rsidTr="00A3020E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9438A" w:rsidRDefault="00A9438A" w:rsidP="00202D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785CE4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 w:rsidR="00785CE4">
              <w:rPr>
                <w:rFonts w:hint="eastAsia"/>
                <w:b/>
                <w:sz w:val="20"/>
              </w:rPr>
              <w:t>0</w:t>
            </w:r>
            <w:r w:rsidR="00D90B4B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 w:rsidR="00785CE4"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 w:rsidR="00785CE4">
              <w:rPr>
                <w:rFonts w:hint="eastAsia"/>
                <w:b/>
                <w:sz w:val="20"/>
              </w:rPr>
              <w:t>0</w:t>
            </w:r>
            <w:r w:rsidR="00202D9F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202D9F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438A" w:rsidTr="00A3020E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9438A" w:rsidRDefault="00A9438A" w:rsidP="00A3020E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9438A" w:rsidRDefault="00A9438A" w:rsidP="00A302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438A" w:rsidTr="00A3020E">
        <w:trPr>
          <w:trHeight w:val="465"/>
          <w:jc w:val="center"/>
        </w:trPr>
        <w:tc>
          <w:tcPr>
            <w:tcW w:w="1142" w:type="dxa"/>
            <w:vAlign w:val="center"/>
          </w:tcPr>
          <w:p w:rsidR="00A9438A" w:rsidRDefault="00A9438A" w:rsidP="00A302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9438A" w:rsidRDefault="00A9438A" w:rsidP="00A302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9438A" w:rsidTr="00A3020E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9438A" w:rsidRDefault="00A9438A" w:rsidP="00A3020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9438A" w:rsidTr="00A3020E">
        <w:trPr>
          <w:trHeight w:val="465"/>
          <w:jc w:val="center"/>
        </w:trPr>
        <w:tc>
          <w:tcPr>
            <w:tcW w:w="1142" w:type="dxa"/>
            <w:vAlign w:val="center"/>
          </w:tcPr>
          <w:p w:rsidR="00A9438A" w:rsidRDefault="009E78BB" w:rsidP="00A3020E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2E4FA3" wp14:editId="7EB1E359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-539750</wp:posOffset>
                  </wp:positionV>
                  <wp:extent cx="7200000" cy="9564428"/>
                  <wp:effectExtent l="0" t="0" r="0" b="0"/>
                  <wp:wrapNone/>
                  <wp:docPr id="1" name="图片 1" descr="E:\360安全云盘同步版\国标联合审核\202202\沙河市亚星不锈钢制品有限公司\新建文件夹 (3)\扫描全能王 2022-04-02 16.2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2\沙河市亚星不锈钢制品有限公司\新建文件夹 (3)\扫描全能王 2022-04-02 16.2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64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A9438A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9438A" w:rsidRDefault="00A9438A" w:rsidP="00A302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9438A" w:rsidRDefault="00A9438A" w:rsidP="00A302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9438A" w:rsidRDefault="00A9438A" w:rsidP="00A302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9438A" w:rsidRDefault="00A9438A" w:rsidP="00A302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9438A" w:rsidRDefault="00A9438A" w:rsidP="00A3020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9438A" w:rsidRDefault="00A9438A" w:rsidP="00A3020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02D9F" w:rsidTr="00A3020E">
        <w:trPr>
          <w:trHeight w:val="465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Q:17.12.04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E:17.12.04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O:17.12.04</w:t>
            </w:r>
          </w:p>
        </w:tc>
        <w:tc>
          <w:tcPr>
            <w:tcW w:w="1538" w:type="dxa"/>
            <w:gridSpan w:val="6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02D9F" w:rsidRDefault="00202D9F" w:rsidP="00202D9F">
            <w:pPr>
              <w:rPr>
                <w:sz w:val="20"/>
                <w:lang w:val="de-DE"/>
              </w:rPr>
            </w:pPr>
          </w:p>
        </w:tc>
      </w:tr>
      <w:tr w:rsidR="00202D9F" w:rsidTr="00A3020E">
        <w:trPr>
          <w:trHeight w:val="465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杨珍全</w:t>
            </w:r>
            <w:proofErr w:type="gramEnd"/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Q:17.12.04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E:17.12.04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O:17.12.04</w:t>
            </w:r>
          </w:p>
        </w:tc>
        <w:tc>
          <w:tcPr>
            <w:tcW w:w="1538" w:type="dxa"/>
            <w:gridSpan w:val="6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02D9F" w:rsidRDefault="00202D9F" w:rsidP="00202D9F">
            <w:pPr>
              <w:rPr>
                <w:sz w:val="20"/>
                <w:lang w:val="de-DE"/>
              </w:rPr>
            </w:pPr>
          </w:p>
        </w:tc>
      </w:tr>
      <w:tr w:rsidR="00202D9F" w:rsidTr="00A3020E">
        <w:trPr>
          <w:trHeight w:val="465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41" w:type="dxa"/>
            <w:vAlign w:val="center"/>
          </w:tcPr>
          <w:p w:rsidR="00202D9F" w:rsidRDefault="00202D9F" w:rsidP="00202D9F">
            <w:pPr>
              <w:rPr>
                <w:sz w:val="20"/>
                <w:lang w:val="de-DE"/>
              </w:rPr>
            </w:pPr>
          </w:p>
        </w:tc>
      </w:tr>
      <w:tr w:rsidR="00202D9F" w:rsidTr="00A3020E">
        <w:trPr>
          <w:trHeight w:val="827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1350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141" w:type="dxa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</w:p>
        </w:tc>
      </w:tr>
      <w:tr w:rsidR="00202D9F" w:rsidTr="00A3020E">
        <w:trPr>
          <w:trHeight w:val="985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E</w:t>
            </w:r>
          </w:p>
        </w:tc>
        <w:tc>
          <w:tcPr>
            <w:tcW w:w="1350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Q:17.12.04</w:t>
            </w:r>
          </w:p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E:17.12.04</w:t>
            </w:r>
          </w:p>
        </w:tc>
        <w:tc>
          <w:tcPr>
            <w:tcW w:w="1538" w:type="dxa"/>
            <w:gridSpan w:val="6"/>
            <w:vAlign w:val="center"/>
          </w:tcPr>
          <w:p w:rsidR="00202D9F" w:rsidRDefault="00202D9F" w:rsidP="00202D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141" w:type="dxa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</w:p>
        </w:tc>
      </w:tr>
      <w:tr w:rsidR="00202D9F" w:rsidTr="00A3020E">
        <w:trPr>
          <w:trHeight w:val="970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</w:p>
        </w:tc>
      </w:tr>
      <w:tr w:rsidR="00202D9F" w:rsidTr="00A3020E">
        <w:trPr>
          <w:trHeight w:val="879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</w:p>
        </w:tc>
      </w:tr>
      <w:tr w:rsidR="00202D9F" w:rsidTr="00A3020E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202D9F" w:rsidRDefault="00202D9F" w:rsidP="00202D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02D9F" w:rsidTr="00A3020E">
        <w:trPr>
          <w:trHeight w:val="465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202D9F" w:rsidRDefault="00202D9F" w:rsidP="00202D9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02D9F" w:rsidTr="00A3020E">
        <w:trPr>
          <w:trHeight w:val="567"/>
          <w:jc w:val="center"/>
        </w:trPr>
        <w:tc>
          <w:tcPr>
            <w:tcW w:w="1142" w:type="dxa"/>
            <w:vAlign w:val="center"/>
          </w:tcPr>
          <w:p w:rsidR="00202D9F" w:rsidRDefault="00202D9F" w:rsidP="00202D9F"/>
        </w:tc>
        <w:tc>
          <w:tcPr>
            <w:tcW w:w="1350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202D9F" w:rsidRDefault="00202D9F" w:rsidP="00202D9F"/>
        </w:tc>
        <w:tc>
          <w:tcPr>
            <w:tcW w:w="1380" w:type="dxa"/>
            <w:gridSpan w:val="2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</w:tr>
      <w:tr w:rsidR="00202D9F" w:rsidTr="00A3020E">
        <w:trPr>
          <w:trHeight w:val="465"/>
          <w:jc w:val="center"/>
        </w:trPr>
        <w:tc>
          <w:tcPr>
            <w:tcW w:w="1142" w:type="dxa"/>
            <w:vAlign w:val="center"/>
          </w:tcPr>
          <w:p w:rsidR="00202D9F" w:rsidRDefault="00202D9F" w:rsidP="00202D9F"/>
        </w:tc>
        <w:tc>
          <w:tcPr>
            <w:tcW w:w="1350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202D9F" w:rsidRDefault="00202D9F" w:rsidP="00202D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02D9F" w:rsidRDefault="00202D9F" w:rsidP="00202D9F"/>
        </w:tc>
        <w:tc>
          <w:tcPr>
            <w:tcW w:w="1299" w:type="dxa"/>
            <w:gridSpan w:val="5"/>
            <w:vAlign w:val="center"/>
          </w:tcPr>
          <w:p w:rsidR="00202D9F" w:rsidRDefault="00202D9F" w:rsidP="00202D9F"/>
        </w:tc>
        <w:tc>
          <w:tcPr>
            <w:tcW w:w="1380" w:type="dxa"/>
            <w:gridSpan w:val="2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</w:tr>
      <w:tr w:rsidR="00202D9F" w:rsidTr="00A3020E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202D9F" w:rsidRDefault="00202D9F" w:rsidP="00202D9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02D9F" w:rsidTr="00A3020E">
        <w:trPr>
          <w:trHeight w:val="586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202D9F" w:rsidRDefault="00202D9F" w:rsidP="00202D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553" w:type="dxa"/>
            <w:gridSpan w:val="4"/>
            <w:vMerge w:val="restart"/>
            <w:vAlign w:val="center"/>
          </w:tcPr>
          <w:p w:rsidR="00202D9F" w:rsidRDefault="00202D9F" w:rsidP="00202D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88" w:type="dxa"/>
            <w:gridSpan w:val="4"/>
            <w:vMerge w:val="restart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</w:tr>
      <w:tr w:rsidR="00202D9F" w:rsidTr="00A3020E">
        <w:trPr>
          <w:trHeight w:val="509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Merge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4"/>
            <w:vMerge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</w:tr>
      <w:tr w:rsidR="00202D9F" w:rsidTr="00A3020E">
        <w:trPr>
          <w:trHeight w:val="600"/>
          <w:jc w:val="center"/>
        </w:trPr>
        <w:tc>
          <w:tcPr>
            <w:tcW w:w="1142" w:type="dxa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02D9F" w:rsidRDefault="00202D9F" w:rsidP="00BC6D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</w:t>
            </w:r>
            <w:r w:rsidR="00BC6D72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502" w:type="dxa"/>
            <w:gridSpan w:val="2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02D9F" w:rsidRDefault="00202D9F" w:rsidP="00BC6D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</w:t>
            </w:r>
            <w:r w:rsidR="00BC6D72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553" w:type="dxa"/>
            <w:gridSpan w:val="4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8" w:type="dxa"/>
            <w:gridSpan w:val="4"/>
            <w:vAlign w:val="center"/>
          </w:tcPr>
          <w:p w:rsidR="00202D9F" w:rsidRDefault="00202D9F" w:rsidP="00202D9F">
            <w:pPr>
              <w:rPr>
                <w:sz w:val="21"/>
                <w:szCs w:val="21"/>
              </w:rPr>
            </w:pPr>
          </w:p>
        </w:tc>
      </w:tr>
    </w:tbl>
    <w:p w:rsidR="00A9438A" w:rsidRDefault="00A9438A" w:rsidP="00A9438A"/>
    <w:p w:rsidR="00A9438A" w:rsidRDefault="00A9438A" w:rsidP="00A9438A">
      <w:pPr>
        <w:pStyle w:val="a0"/>
      </w:pPr>
    </w:p>
    <w:p w:rsidR="00A9438A" w:rsidRDefault="00A9438A" w:rsidP="00A9438A">
      <w:pPr>
        <w:pStyle w:val="a0"/>
      </w:pPr>
    </w:p>
    <w:p w:rsidR="00A9438A" w:rsidRDefault="00A9438A" w:rsidP="00A9438A">
      <w:pPr>
        <w:pStyle w:val="a0"/>
      </w:pPr>
    </w:p>
    <w:p w:rsidR="00A9438A" w:rsidRDefault="00A9438A" w:rsidP="00A9438A">
      <w:pPr>
        <w:pStyle w:val="a0"/>
      </w:pPr>
    </w:p>
    <w:p w:rsidR="00A9438A" w:rsidRDefault="00A9438A" w:rsidP="00A9438A">
      <w:pPr>
        <w:pStyle w:val="a0"/>
      </w:pPr>
    </w:p>
    <w:p w:rsidR="00A9438A" w:rsidRDefault="00A9438A" w:rsidP="00A9438A">
      <w:pPr>
        <w:pStyle w:val="a0"/>
      </w:pPr>
    </w:p>
    <w:p w:rsidR="00A9438A" w:rsidRDefault="00A9438A" w:rsidP="00A9438A">
      <w:pPr>
        <w:pStyle w:val="a0"/>
      </w:pPr>
    </w:p>
    <w:p w:rsidR="00A9438A" w:rsidRDefault="00A9438A" w:rsidP="00A9438A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2"/>
        <w:gridCol w:w="63"/>
        <w:gridCol w:w="10"/>
        <w:gridCol w:w="2619"/>
        <w:gridCol w:w="141"/>
        <w:gridCol w:w="94"/>
        <w:gridCol w:w="10"/>
        <w:gridCol w:w="3019"/>
        <w:gridCol w:w="992"/>
      </w:tblGrid>
      <w:tr w:rsidR="00E00DB1" w:rsidRPr="00E00DB1" w:rsidTr="00A3020E">
        <w:trPr>
          <w:cantSplit/>
          <w:trHeight w:val="401"/>
        </w:trPr>
        <w:tc>
          <w:tcPr>
            <w:tcW w:w="10348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438A" w:rsidRPr="00E00DB1" w:rsidRDefault="00A9438A" w:rsidP="00A30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00DB1" w:rsidRPr="00E00DB1" w:rsidTr="000307FF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438A" w:rsidRPr="00E00DB1" w:rsidRDefault="00A9438A" w:rsidP="00A30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9438A" w:rsidRPr="00E00DB1" w:rsidRDefault="00A9438A" w:rsidP="00A30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38A" w:rsidRPr="00E00DB1" w:rsidRDefault="00A9438A" w:rsidP="00A30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:rsidR="00A9438A" w:rsidRPr="00E00DB1" w:rsidRDefault="00A9438A" w:rsidP="00A30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:rsidR="00A9438A" w:rsidRPr="00E00DB1" w:rsidRDefault="00A9438A" w:rsidP="00A30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438A" w:rsidRPr="00E00DB1" w:rsidRDefault="00A9438A" w:rsidP="00A3020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00DB1" w:rsidRPr="00E00DB1" w:rsidTr="004E49F1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2022.3.4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</w:tc>
      </w:tr>
      <w:tr w:rsidR="00E00DB1" w:rsidRPr="00E00DB1" w:rsidTr="004E49F1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004194" w:rsidRPr="00E00DB1" w:rsidRDefault="00004194" w:rsidP="000041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9:00-12:00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004194" w:rsidRPr="00E00DB1" w:rsidRDefault="00004194" w:rsidP="00A3020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004194" w:rsidRPr="00E00DB1" w:rsidRDefault="00004194" w:rsidP="00A3020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04194" w:rsidRPr="00E00DB1" w:rsidRDefault="00004194" w:rsidP="00A3020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04194" w:rsidRPr="00E00DB1" w:rsidRDefault="00004194" w:rsidP="00A3020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04194" w:rsidRPr="00E00DB1" w:rsidRDefault="00004194" w:rsidP="00A3020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04194" w:rsidRPr="00E00DB1" w:rsidRDefault="00004194" w:rsidP="00A3020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04194" w:rsidRPr="00E00DB1" w:rsidRDefault="00004194" w:rsidP="00A3020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004194" w:rsidRPr="00E00DB1" w:rsidRDefault="00004194" w:rsidP="00A3020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004194" w:rsidRPr="00E00DB1" w:rsidRDefault="00004194" w:rsidP="00A3020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004194" w:rsidRPr="00E00DB1" w:rsidRDefault="00004194" w:rsidP="00A3020E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一阶段问题整改情况的确认；顾客投诉处理、事故事件及处理情况，质量、环境、安全监督检查情况，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004194" w:rsidRPr="00E00DB1" w:rsidRDefault="00004194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004194" w:rsidRPr="00E00DB1" w:rsidRDefault="00004194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004194" w:rsidRPr="00E00DB1" w:rsidRDefault="00004194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004194" w:rsidRPr="00E00DB1" w:rsidRDefault="00004194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004194" w:rsidRPr="00E00DB1" w:rsidRDefault="00004194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,6.1, 6.2, 7.1 ,7.4, 9.3, 10.1,10.3,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004194" w:rsidRPr="00E00DB1" w:rsidRDefault="00004194" w:rsidP="00A3020E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  <w:p w:rsidR="00004194" w:rsidRPr="00E00DB1" w:rsidRDefault="00004194" w:rsidP="00A3020E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E00DB1" w:rsidRPr="00E00DB1" w:rsidTr="004E49F1">
        <w:trPr>
          <w:cantSplit/>
          <w:trHeight w:val="1984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DCE6F2" w:themeFill="accent1" w:themeFillTint="32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04194" w:rsidRPr="00E00DB1" w:rsidRDefault="00004194" w:rsidP="00004194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04194" w:rsidRPr="00E00DB1" w:rsidRDefault="00004194" w:rsidP="00A3020E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04194" w:rsidRPr="00E00DB1" w:rsidRDefault="00004194" w:rsidP="00A3020E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职责和权限、目标实现，产品实现的策划、产品的设计和开发、</w:t>
            </w:r>
            <w:r w:rsidR="00563774"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="00563774"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="00563774"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</w:p>
          <w:p w:rsidR="00004194" w:rsidRPr="00E00DB1" w:rsidRDefault="00004194" w:rsidP="00A3020E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00DB1">
              <w:rPr>
                <w:rFonts w:hint="eastAsia"/>
                <w:sz w:val="21"/>
                <w:szCs w:val="21"/>
              </w:rPr>
              <w:t>EHS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04194" w:rsidRPr="00E00DB1" w:rsidRDefault="00004194" w:rsidP="00A3020E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004194" w:rsidRPr="00E00DB1" w:rsidRDefault="00004194" w:rsidP="00A3020E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004194" w:rsidRPr="00E00DB1" w:rsidRDefault="00004194" w:rsidP="00A3020E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 5.3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、6.2、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E00DB1">
              <w:rPr>
                <w:sz w:val="21"/>
                <w:szCs w:val="21"/>
              </w:rPr>
              <w:t xml:space="preserve"> 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00DB1" w:rsidRPr="00E00DB1" w:rsidTr="004E49F1">
        <w:trPr>
          <w:cantSplit/>
          <w:trHeight w:val="188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004194" w:rsidRPr="00E00DB1" w:rsidRDefault="00004194" w:rsidP="0000419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9:00-12:00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004194" w:rsidRPr="00E00DB1" w:rsidRDefault="00004194" w:rsidP="00A3020E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004194" w:rsidRPr="00E00DB1" w:rsidRDefault="00004194" w:rsidP="00A3020E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记录控制、内部审核</w:t>
            </w:r>
          </w:p>
          <w:p w:rsidR="00004194" w:rsidRPr="00E00DB1" w:rsidRDefault="00004194" w:rsidP="00A3020E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004194" w:rsidRPr="00E00DB1" w:rsidRDefault="00004194" w:rsidP="00A3020E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</w:p>
          <w:p w:rsidR="00004194" w:rsidRPr="00E00DB1" w:rsidRDefault="00004194" w:rsidP="00A3020E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004194" w:rsidRPr="00E00DB1" w:rsidRDefault="00004194" w:rsidP="00A3020E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4D280" w:themeFill="background1" w:themeFillShade="BF"/>
          </w:tcPr>
          <w:p w:rsidR="00004194" w:rsidRPr="00E00DB1" w:rsidRDefault="00004194" w:rsidP="00A3020E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E00DB1" w:rsidRPr="00E00DB1" w:rsidTr="004E49F1">
        <w:trPr>
          <w:cantSplit/>
          <w:trHeight w:val="1984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04194" w:rsidRPr="00E00DB1" w:rsidRDefault="00004194" w:rsidP="00004194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04194" w:rsidRPr="00E00DB1" w:rsidRDefault="00004194" w:rsidP="00B2331F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04194" w:rsidRPr="00E00DB1" w:rsidRDefault="0000419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原辅材料采购过程及外包过程管控，原材料</w:t>
            </w:r>
            <w:proofErr w:type="gramStart"/>
            <w:r w:rsidRPr="00E00DB1">
              <w:rPr>
                <w:rFonts w:ascii="宋体" w:hAnsi="宋体" w:cs="Arial" w:hint="eastAsia"/>
                <w:sz w:val="21"/>
                <w:szCs w:val="21"/>
              </w:rPr>
              <w:t>库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仓</w:t>
            </w:r>
            <w:proofErr w:type="gramEnd"/>
            <w:r w:rsidRPr="00E00DB1">
              <w:rPr>
                <w:rFonts w:ascii="宋体" w:hAnsi="宋体" w:cs="宋体" w:hint="eastAsia"/>
                <w:sz w:val="21"/>
                <w:szCs w:val="21"/>
              </w:rPr>
              <w:t>储管控；</w:t>
            </w:r>
            <w:proofErr w:type="gramStart"/>
            <w:r w:rsidRPr="00E00DB1">
              <w:rPr>
                <w:rFonts w:hint="eastAsia"/>
                <w:sz w:val="21"/>
                <w:szCs w:val="21"/>
              </w:rPr>
              <w:t>危化品</w:t>
            </w:r>
            <w:proofErr w:type="gramEnd"/>
            <w:r w:rsidRPr="00E00DB1">
              <w:rPr>
                <w:rFonts w:hint="eastAsia"/>
                <w:sz w:val="21"/>
                <w:szCs w:val="21"/>
              </w:rPr>
              <w:t>、劳保用品的采购过程管控，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及采购过程相关的环境因素/危险源识别和控制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004194" w:rsidRPr="00E00DB1" w:rsidRDefault="0000419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E00DB1">
              <w:rPr>
                <w:rFonts w:ascii="宋体" w:hAnsi="宋体"/>
                <w:sz w:val="21"/>
                <w:szCs w:val="21"/>
              </w:rPr>
              <w:t>8.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4、8.5.2、8.5.4，</w:t>
            </w:r>
          </w:p>
          <w:p w:rsidR="00004194" w:rsidRPr="00E00DB1" w:rsidRDefault="00004194" w:rsidP="00B2331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EMS:6.1.2,8.1, 8.2, </w:t>
            </w:r>
          </w:p>
          <w:p w:rsidR="00004194" w:rsidRPr="00E00DB1" w:rsidRDefault="00004194" w:rsidP="00B2331F">
            <w:pPr>
              <w:pStyle w:val="a0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OHS:6.1.2,8.1, 8.2,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004194" w:rsidRPr="00E00DB1" w:rsidRDefault="0000419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004194" w:rsidRPr="00E00DB1" w:rsidRDefault="00004194" w:rsidP="00B2331F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D</w:t>
            </w:r>
          </w:p>
        </w:tc>
      </w:tr>
      <w:tr w:rsidR="00E00DB1" w:rsidRPr="00E00DB1" w:rsidTr="004E49F1">
        <w:trPr>
          <w:cantSplit/>
          <w:trHeight w:val="97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04194" w:rsidRPr="00E00DB1" w:rsidRDefault="0000419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004194" w:rsidRPr="00E00DB1" w:rsidRDefault="00004194" w:rsidP="00004194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</w:rPr>
              <w:t>9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04194" w:rsidRPr="00E00DB1" w:rsidRDefault="00004194" w:rsidP="00B2331F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生产部</w:t>
            </w:r>
          </w:p>
        </w:tc>
        <w:tc>
          <w:tcPr>
            <w:tcW w:w="2833" w:type="dxa"/>
            <w:gridSpan w:val="4"/>
            <w:shd w:val="clear" w:color="auto" w:fill="F2DBDB" w:themeFill="accent2" w:themeFillTint="33"/>
          </w:tcPr>
          <w:p w:rsidR="00004194" w:rsidRPr="00E00DB1" w:rsidRDefault="0000419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基础设施管理、特种设备管理、工作环境、监视和测量资源管理</w:t>
            </w:r>
          </w:p>
        </w:tc>
        <w:tc>
          <w:tcPr>
            <w:tcW w:w="3123" w:type="dxa"/>
            <w:gridSpan w:val="3"/>
            <w:shd w:val="clear" w:color="auto" w:fill="F2DBDB" w:themeFill="accent2" w:themeFillTint="33"/>
          </w:tcPr>
          <w:p w:rsidR="00004194" w:rsidRPr="00E00DB1" w:rsidRDefault="00004194" w:rsidP="00B2331F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QMS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：</w:t>
            </w:r>
            <w:r w:rsidRPr="00E00DB1">
              <w:rPr>
                <w:rFonts w:ascii="宋体" w:hAnsi="宋体"/>
                <w:sz w:val="21"/>
                <w:szCs w:val="21"/>
              </w:rPr>
              <w:t>7.1.3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/>
                <w:sz w:val="21"/>
                <w:szCs w:val="21"/>
              </w:rPr>
              <w:t>7.1.4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、7.1.5，</w:t>
            </w:r>
          </w:p>
          <w:p w:rsidR="00004194" w:rsidRPr="00E00DB1" w:rsidRDefault="00004194" w:rsidP="00B2331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:rsidR="00004194" w:rsidRPr="00E00DB1" w:rsidRDefault="00004194" w:rsidP="00B2331F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E</w:t>
            </w:r>
          </w:p>
        </w:tc>
      </w:tr>
      <w:tr w:rsidR="00E00DB1" w:rsidRPr="00E00DB1" w:rsidTr="004E49F1">
        <w:trPr>
          <w:cantSplit/>
          <w:trHeight w:val="552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B229C" w:rsidRPr="00E00DB1" w:rsidRDefault="00FB229C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2022.3.4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FB229C" w:rsidRPr="00E00DB1" w:rsidRDefault="00FB229C" w:rsidP="00A3020E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69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B229C" w:rsidRPr="00E00DB1" w:rsidRDefault="00FB229C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午餐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229C" w:rsidRPr="00E00DB1" w:rsidRDefault="00FB229C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  <w:p w:rsidR="00FB229C" w:rsidRPr="00E00DB1" w:rsidRDefault="00FB229C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00DB1" w:rsidRPr="00E00DB1" w:rsidTr="004E49F1">
        <w:trPr>
          <w:cantSplit/>
          <w:trHeight w:val="119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DCE6F2" w:themeFill="accent1" w:themeFillTint="32"/>
          </w:tcPr>
          <w:p w:rsidR="00FB229C" w:rsidRPr="00E00DB1" w:rsidRDefault="00FB229C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FB229C" w:rsidRPr="00E00DB1" w:rsidRDefault="00FB229C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13:00-17:00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FB229C" w:rsidRPr="00E00DB1" w:rsidRDefault="00FB229C" w:rsidP="00A3020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FB229C" w:rsidRPr="00E00DB1" w:rsidRDefault="00FB229C" w:rsidP="008868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FB229C" w:rsidRPr="00E00DB1" w:rsidRDefault="00FB229C" w:rsidP="00A3020E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6.1.2,6.1.3,9.1.2,</w:t>
            </w:r>
          </w:p>
          <w:p w:rsidR="00FB229C" w:rsidRPr="00E00DB1" w:rsidRDefault="00FB229C" w:rsidP="008868AB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OHS:</w:t>
            </w:r>
            <w:r w:rsidRPr="00E00DB1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6.1.2,6.1.3,,9.1.2,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FB229C" w:rsidRPr="00E00DB1" w:rsidRDefault="00FB229C" w:rsidP="00A3020E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E00DB1" w:rsidRPr="00E00DB1" w:rsidTr="004E49F1">
        <w:trPr>
          <w:cantSplit/>
          <w:trHeight w:val="119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DCE6F2" w:themeFill="accent1" w:themeFillTint="32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A72206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A72206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-继续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职责和权限、目标实现，产品实现的策划、产品的设计和开发、产品实现的控制，产品标识和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00DB1">
              <w:rPr>
                <w:rFonts w:hint="eastAsia"/>
                <w:sz w:val="21"/>
                <w:szCs w:val="21"/>
              </w:rPr>
              <w:t>EHS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563774" w:rsidRPr="00E00DB1" w:rsidRDefault="00563774" w:rsidP="00B2331F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 5.3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、6.2、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E00DB1">
              <w:rPr>
                <w:sz w:val="21"/>
                <w:szCs w:val="21"/>
              </w:rPr>
              <w:t xml:space="preserve"> 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563774" w:rsidRPr="00E00DB1" w:rsidRDefault="00563774" w:rsidP="00A72206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00DB1" w:rsidRPr="00E00DB1" w:rsidTr="004E49F1">
        <w:trPr>
          <w:cantSplit/>
          <w:trHeight w:val="111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DCE6F2" w:themeFill="accent1" w:themeFillTint="32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AF28D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  <w:lang w:val="de-DE" w:eastAsia="de-DE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13:00-16:00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EF175F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行政部-继续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EF175F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记录控制、内部审核</w:t>
            </w:r>
          </w:p>
          <w:p w:rsidR="00563774" w:rsidRPr="00E00DB1" w:rsidRDefault="00563774" w:rsidP="00EF175F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EF175F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</w:p>
          <w:p w:rsidR="00563774" w:rsidRPr="00E00DB1" w:rsidRDefault="00563774" w:rsidP="00EF175F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563774" w:rsidRPr="00E00DB1" w:rsidRDefault="00563774" w:rsidP="00EF175F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EF175F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E00DB1" w:rsidRPr="00E00DB1" w:rsidTr="004E49F1">
        <w:trPr>
          <w:cantSplit/>
          <w:trHeight w:val="704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252B70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1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252B70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252B7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/>
                <w:sz w:val="21"/>
                <w:szCs w:val="21"/>
              </w:rPr>
              <w:t>协商与参与，</w:t>
            </w:r>
            <w:r w:rsidRPr="00E00DB1">
              <w:rPr>
                <w:rFonts w:hint="eastAsia"/>
                <w:sz w:val="21"/>
                <w:szCs w:val="21"/>
              </w:rPr>
              <w:t>沟通，事故调查，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252B7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OHS：5.4，7.4,10.2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252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E00DB1" w:rsidRPr="00E00DB1" w:rsidTr="004E49F1">
        <w:trPr>
          <w:cantSplit/>
          <w:trHeight w:val="919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13:00-17:00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833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职责权限、目标实现，产品的要求、顾客和外部供方财产、产品交付、运输控制、顾客满意度调查，成品库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仓储管控，及相关环境因素/危险源识别和控制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QMS：5.3、6.2，</w:t>
            </w:r>
            <w:r w:rsidRPr="00E00DB1">
              <w:rPr>
                <w:rFonts w:ascii="宋体" w:hAnsi="宋体"/>
                <w:sz w:val="21"/>
                <w:szCs w:val="21"/>
              </w:rPr>
              <w:t>8.2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、8.5.2、8.5.4、8.5.3、8.5.5、9.1.2，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563774" w:rsidRPr="00E00DB1" w:rsidRDefault="00563774" w:rsidP="00B2331F">
            <w:pPr>
              <w:pStyle w:val="a0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E00DB1">
              <w:rPr>
                <w:rFonts w:ascii="宋体" w:hAnsi="宋体" w:hint="eastAsia"/>
                <w:sz w:val="21"/>
                <w:szCs w:val="21"/>
                <w:lang w:val="de-DE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563774" w:rsidRPr="00E00DB1" w:rsidRDefault="00563774" w:rsidP="00B2331F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D</w:t>
            </w:r>
          </w:p>
        </w:tc>
      </w:tr>
      <w:tr w:rsidR="00E00DB1" w:rsidRPr="00E00DB1" w:rsidTr="004E49F1">
        <w:trPr>
          <w:cantSplit/>
          <w:trHeight w:val="701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F7FC7E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2833" w:type="dxa"/>
            <w:gridSpan w:val="4"/>
            <w:shd w:val="clear" w:color="auto" w:fill="F2DBDB" w:themeFill="accent2" w:themeFillTint="33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eastAsiaTheme="minorEastAsia" w:hint="eastAsia"/>
                <w:bCs/>
                <w:spacing w:val="10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不合格品控制</w:t>
            </w:r>
          </w:p>
        </w:tc>
        <w:tc>
          <w:tcPr>
            <w:tcW w:w="3123" w:type="dxa"/>
            <w:gridSpan w:val="3"/>
            <w:shd w:val="clear" w:color="auto" w:fill="F2DBDB" w:themeFill="accent2" w:themeFillTint="33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E00DB1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>8.6</w:t>
            </w:r>
            <w:r w:rsidRPr="00E00D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、8.7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, 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</w:p>
        </w:tc>
      </w:tr>
      <w:tr w:rsidR="00E00DB1" w:rsidRPr="00E00DB1" w:rsidTr="000307FF">
        <w:trPr>
          <w:cantSplit/>
          <w:trHeight w:val="51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:00-1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7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0 </w:t>
            </w:r>
          </w:p>
        </w:tc>
        <w:tc>
          <w:tcPr>
            <w:tcW w:w="6948" w:type="dxa"/>
            <w:gridSpan w:val="8"/>
            <w:shd w:val="clear" w:color="auto" w:fill="auto"/>
          </w:tcPr>
          <w:p w:rsidR="00563774" w:rsidRPr="00E00DB1" w:rsidRDefault="00563774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审核组</w:t>
            </w:r>
            <w:r w:rsidRPr="00E00DB1">
              <w:rPr>
                <w:rFonts w:hint="eastAsia"/>
                <w:sz w:val="21"/>
                <w:szCs w:val="21"/>
              </w:rPr>
              <w:t>整理资料和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沟通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00DB1" w:rsidRPr="00E00DB1" w:rsidTr="004E49F1">
        <w:trPr>
          <w:cantSplit/>
          <w:trHeight w:val="51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17:30</w:t>
            </w:r>
          </w:p>
        </w:tc>
        <w:tc>
          <w:tcPr>
            <w:tcW w:w="69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00DB1" w:rsidRPr="00E00DB1" w:rsidTr="004E49F1">
        <w:trPr>
          <w:cantSplit/>
          <w:trHeight w:val="763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2022.3.5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563774" w:rsidRPr="00E00DB1" w:rsidRDefault="00563774" w:rsidP="000307F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8:00-12:00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监视和测量、分析和评价，环境监测、职业危害因素监测、健康体检、消防验收/备案、防雷检测，</w:t>
            </w: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EMS:9.1.1,</w:t>
            </w:r>
          </w:p>
          <w:p w:rsidR="00563774" w:rsidRPr="00E00DB1" w:rsidRDefault="00563774" w:rsidP="00B2331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OHS:9.1.1,</w:t>
            </w:r>
          </w:p>
          <w:p w:rsidR="00563774" w:rsidRPr="00E00DB1" w:rsidRDefault="00563774" w:rsidP="00B2331F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E00DB1" w:rsidRPr="00E00DB1" w:rsidTr="004E49F1">
        <w:trPr>
          <w:cantSplit/>
          <w:trHeight w:val="561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0307F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8:00-12:00</w:t>
            </w:r>
          </w:p>
        </w:tc>
        <w:tc>
          <w:tcPr>
            <w:tcW w:w="106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  <w:p w:rsidR="00563774" w:rsidRPr="00E00DB1" w:rsidRDefault="00563774" w:rsidP="00A004F5">
            <w:pPr>
              <w:pStyle w:val="a0"/>
              <w:rPr>
                <w:lang w:val="de-DE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-继续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职责和权限、目标实现，产品实现的策划、产品的设计和开发、产品实现的控制，产品标识和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00DB1">
              <w:rPr>
                <w:rFonts w:hint="eastAsia"/>
                <w:sz w:val="21"/>
                <w:szCs w:val="21"/>
              </w:rPr>
              <w:t>EHS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563774" w:rsidRPr="00E00DB1" w:rsidRDefault="00563774" w:rsidP="00B2331F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 5.3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、6.2、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E00DB1">
              <w:rPr>
                <w:sz w:val="21"/>
                <w:szCs w:val="21"/>
              </w:rPr>
              <w:t xml:space="preserve"> 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563774" w:rsidRPr="00E00DB1" w:rsidRDefault="00563774" w:rsidP="00A3020E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E00DB1" w:rsidRPr="00E00DB1" w:rsidTr="00D86A35">
        <w:trPr>
          <w:cantSplit/>
          <w:trHeight w:val="726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74D280" w:themeFill="background1" w:themeFillShade="BF"/>
          </w:tcPr>
          <w:p w:rsidR="00563774" w:rsidRPr="00E00DB1" w:rsidRDefault="00563774" w:rsidP="00261F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8:00-11:00</w:t>
            </w:r>
          </w:p>
        </w:tc>
        <w:tc>
          <w:tcPr>
            <w:tcW w:w="1065" w:type="dxa"/>
            <w:gridSpan w:val="3"/>
            <w:shd w:val="clear" w:color="auto" w:fill="74D280" w:themeFill="background1" w:themeFillShade="BF"/>
          </w:tcPr>
          <w:p w:rsidR="00563774" w:rsidRPr="00E00DB1" w:rsidRDefault="00563774" w:rsidP="00B2331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864" w:type="dxa"/>
            <w:gridSpan w:val="4"/>
            <w:shd w:val="clear" w:color="auto" w:fill="74D280" w:themeFill="background1" w:themeFillShade="BF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019" w:type="dxa"/>
            <w:shd w:val="clear" w:color="auto" w:fill="74D280" w:themeFill="background1" w:themeFillShade="BF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6.1.4,8.1,8.2,</w:t>
            </w:r>
          </w:p>
          <w:p w:rsidR="00563774" w:rsidRPr="00E00DB1" w:rsidRDefault="00563774" w:rsidP="00B2331F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OHS: 6.1.4,8.1,8.2,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B2331F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E00DB1" w:rsidRPr="00E00DB1" w:rsidTr="00D86A35">
        <w:trPr>
          <w:cantSplit/>
          <w:trHeight w:val="694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6C590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11:00-12:00</w:t>
            </w:r>
          </w:p>
        </w:tc>
        <w:tc>
          <w:tcPr>
            <w:tcW w:w="1065" w:type="dxa"/>
            <w:gridSpan w:val="3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B2331F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行政部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B2331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/>
                <w:sz w:val="21"/>
                <w:szCs w:val="21"/>
              </w:rPr>
              <w:t>资源提供(财务支出)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B2331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EMS: 7.1</w:t>
            </w:r>
          </w:p>
          <w:p w:rsidR="00563774" w:rsidRPr="00E00DB1" w:rsidRDefault="00563774" w:rsidP="00B2331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OHS：7.1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E00DB1" w:rsidRPr="00E00DB1" w:rsidTr="004E49F1">
        <w:trPr>
          <w:cantSplit/>
          <w:trHeight w:val="849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0307F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8:00-12:00</w:t>
            </w:r>
          </w:p>
        </w:tc>
        <w:tc>
          <w:tcPr>
            <w:tcW w:w="1065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0A07A3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销售部</w:t>
            </w:r>
          </w:p>
          <w:p w:rsidR="00563774" w:rsidRPr="00E00DB1" w:rsidRDefault="00563774" w:rsidP="00A004F5">
            <w:pPr>
              <w:pStyle w:val="a0"/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-继续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0A0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职责权限、目标实现，产品的要求、顾客和外部供方财产、产品交付、运输控制、顾客满意度调查，成品库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仓储管控，及相关环境因素/危险源识别和控制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0A0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QMS：5.3、6.2，</w:t>
            </w:r>
            <w:r w:rsidRPr="00E00DB1">
              <w:rPr>
                <w:rFonts w:ascii="宋体" w:hAnsi="宋体"/>
                <w:sz w:val="21"/>
                <w:szCs w:val="21"/>
              </w:rPr>
              <w:t>8.2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、8.5.2、8.5.4、8.5.3、8.5.5、9.1.2，</w:t>
            </w:r>
          </w:p>
          <w:p w:rsidR="00563774" w:rsidRPr="00E00DB1" w:rsidRDefault="00563774" w:rsidP="000A07A3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563774" w:rsidRPr="00E00DB1" w:rsidRDefault="00563774" w:rsidP="000A07A3">
            <w:pPr>
              <w:pStyle w:val="a0"/>
              <w:rPr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E00DB1">
              <w:rPr>
                <w:rFonts w:ascii="宋体" w:hAnsi="宋体" w:hint="eastAsia"/>
                <w:sz w:val="21"/>
                <w:szCs w:val="21"/>
                <w:lang w:val="de-DE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E00DB1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563774" w:rsidRPr="00E00DB1" w:rsidRDefault="00563774" w:rsidP="000A0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563774" w:rsidRPr="00E00DB1" w:rsidRDefault="00563774" w:rsidP="000A07A3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D</w:t>
            </w:r>
          </w:p>
        </w:tc>
      </w:tr>
      <w:tr w:rsidR="00E00DB1" w:rsidRPr="00E00DB1" w:rsidTr="004E49F1">
        <w:trPr>
          <w:cantSplit/>
          <w:trHeight w:val="88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563774" w:rsidRPr="00E00DB1" w:rsidRDefault="00563774" w:rsidP="009D5E9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8:00-12:00</w:t>
            </w:r>
          </w:p>
        </w:tc>
        <w:tc>
          <w:tcPr>
            <w:tcW w:w="1065" w:type="dxa"/>
            <w:gridSpan w:val="3"/>
            <w:shd w:val="clear" w:color="auto" w:fill="F2DBDB" w:themeFill="accent2" w:themeFillTint="33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生产部</w:t>
            </w:r>
          </w:p>
          <w:p w:rsidR="00563774" w:rsidRPr="00E00DB1" w:rsidRDefault="00563774" w:rsidP="000307FF">
            <w:pPr>
              <w:pStyle w:val="a0"/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-继续</w:t>
            </w:r>
          </w:p>
        </w:tc>
        <w:tc>
          <w:tcPr>
            <w:tcW w:w="2864" w:type="dxa"/>
            <w:gridSpan w:val="4"/>
            <w:shd w:val="clear" w:color="auto" w:fill="F2DBDB" w:themeFill="accent2" w:themeFillTint="33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eastAsiaTheme="minorEastAsia" w:hint="eastAsia"/>
                <w:bCs/>
                <w:spacing w:val="10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不合格品控制</w:t>
            </w:r>
          </w:p>
        </w:tc>
        <w:tc>
          <w:tcPr>
            <w:tcW w:w="3019" w:type="dxa"/>
            <w:shd w:val="clear" w:color="auto" w:fill="F2DBDB" w:themeFill="accent2" w:themeFillTint="33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E00DB1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>8.6</w:t>
            </w:r>
            <w:r w:rsidRPr="00E00D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、8.7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, 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</w:p>
        </w:tc>
      </w:tr>
      <w:tr w:rsidR="00E00DB1" w:rsidRPr="00E00DB1" w:rsidTr="004E49F1">
        <w:trPr>
          <w:cantSplit/>
          <w:trHeight w:val="512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563774" w:rsidRPr="00E00DB1" w:rsidRDefault="00563774" w:rsidP="00952970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12:00-1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0 </w:t>
            </w:r>
          </w:p>
        </w:tc>
        <w:tc>
          <w:tcPr>
            <w:tcW w:w="69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/>
              </w:rPr>
              <w:t>午餐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00DB1" w:rsidRPr="00E00DB1" w:rsidTr="00F62F1C">
        <w:trPr>
          <w:cantSplit/>
          <w:trHeight w:val="777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F7FC7E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12:30-14:30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检验过程相关环境因素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264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EMS:6.1.2,8.1, 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OHS:6.1.2,8.1,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00DB1" w:rsidRPr="00E00DB1" w:rsidTr="004E49F1">
        <w:trPr>
          <w:cantSplit/>
          <w:trHeight w:val="155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F7FC7E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E817F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12:30-14:30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  <w:p w:rsidR="00563774" w:rsidRPr="00E00DB1" w:rsidRDefault="00563774" w:rsidP="00B2331F">
            <w:pPr>
              <w:pStyle w:val="a0"/>
              <w:rPr>
                <w:lang w:val="de-DE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-继续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spacing w:line="300" w:lineRule="exact"/>
              <w:rPr>
                <w:bCs/>
                <w:spacing w:val="10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职责和权限、目标实现，产品实现的策划、产品的设计和开发、产品实现的控制，产品标识和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00DB1">
              <w:rPr>
                <w:rFonts w:hint="eastAsia"/>
                <w:sz w:val="21"/>
                <w:szCs w:val="21"/>
              </w:rPr>
              <w:t>EHS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因素识别及控制，生产现场运行控制等</w:t>
            </w:r>
          </w:p>
        </w:tc>
        <w:tc>
          <w:tcPr>
            <w:tcW w:w="326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8.5.4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8.5.6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563774" w:rsidRPr="00E00DB1" w:rsidRDefault="00563774" w:rsidP="00B2331F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 5.3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、6.2、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Pr="00E00DB1">
              <w:rPr>
                <w:sz w:val="21"/>
                <w:szCs w:val="21"/>
              </w:rPr>
              <w:t xml:space="preserve"> 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563774" w:rsidRPr="00E00DB1" w:rsidRDefault="00563774" w:rsidP="00B2331F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E00DB1" w:rsidRPr="00E00DB1" w:rsidTr="004E49F1">
        <w:trPr>
          <w:cantSplit/>
          <w:trHeight w:val="155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F7FC7E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95297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12:30-14:30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A50483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生产部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A5048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特殊作业控制，手持电动工具、环保设备、安全设施管理，</w:t>
            </w:r>
            <w:proofErr w:type="gramStart"/>
            <w:r w:rsidRPr="00E00DB1">
              <w:rPr>
                <w:rFonts w:hint="eastAsia"/>
                <w:sz w:val="21"/>
                <w:szCs w:val="21"/>
              </w:rPr>
              <w:t>危化品库</w:t>
            </w:r>
            <w:proofErr w:type="gramEnd"/>
            <w:r w:rsidRPr="00E00DB1">
              <w:rPr>
                <w:rFonts w:hint="eastAsia"/>
                <w:sz w:val="21"/>
                <w:szCs w:val="21"/>
              </w:rPr>
              <w:t>、危废库管理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，公用工程管理（配电室、空压站、消防泵房等）</w:t>
            </w:r>
          </w:p>
        </w:tc>
        <w:tc>
          <w:tcPr>
            <w:tcW w:w="3264" w:type="dxa"/>
            <w:gridSpan w:val="4"/>
            <w:tcBorders>
              <w:bottom w:val="single" w:sz="4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A50483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EMS:8.1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563774" w:rsidRPr="00E00DB1" w:rsidRDefault="00563774" w:rsidP="00A50483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 xml:space="preserve">OHS: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/>
                <w:sz w:val="21"/>
                <w:szCs w:val="21"/>
              </w:rPr>
              <w:t>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4D280" w:themeFill="background1" w:themeFillShade="BF"/>
          </w:tcPr>
          <w:p w:rsidR="00563774" w:rsidRPr="00E00DB1" w:rsidRDefault="00563774" w:rsidP="00A50483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E00DB1" w:rsidRPr="00E00DB1" w:rsidTr="004E49F1">
        <w:trPr>
          <w:cantSplit/>
          <w:trHeight w:val="788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F7FC7E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12:30-14:30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/>
                <w:sz w:val="21"/>
                <w:szCs w:val="21"/>
              </w:rPr>
              <w:t>厂区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0DB1">
              <w:rPr>
                <w:rFonts w:ascii="宋体" w:hAnsi="宋体"/>
                <w:sz w:val="21"/>
                <w:szCs w:val="21"/>
              </w:rPr>
              <w:t>车辆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、门卫、食堂与宿舍管理</w:t>
            </w:r>
          </w:p>
        </w:tc>
        <w:tc>
          <w:tcPr>
            <w:tcW w:w="3264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EMS:8.1,</w:t>
            </w:r>
          </w:p>
          <w:p w:rsidR="00563774" w:rsidRPr="00E00DB1" w:rsidRDefault="00563774" w:rsidP="00B2331F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ascii="宋体" w:hAnsi="宋体" w:cs="Arial" w:hint="eastAsia"/>
                <w:sz w:val="21"/>
                <w:szCs w:val="21"/>
              </w:rPr>
              <w:t>OHS:8.1,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563774" w:rsidRPr="00E00DB1" w:rsidRDefault="00563774" w:rsidP="00B2331F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D</w:t>
            </w:r>
          </w:p>
        </w:tc>
      </w:tr>
      <w:tr w:rsidR="00E00DB1" w:rsidRPr="00E00DB1" w:rsidTr="004E49F1">
        <w:trPr>
          <w:cantSplit/>
          <w:trHeight w:val="64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F7FC7E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563774" w:rsidRPr="00E00DB1" w:rsidRDefault="00563774" w:rsidP="00B2331F">
            <w:pPr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12:30-14:30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生产部</w:t>
            </w:r>
          </w:p>
          <w:p w:rsidR="00563774" w:rsidRPr="00E00DB1" w:rsidRDefault="00563774" w:rsidP="00261F07">
            <w:pPr>
              <w:pStyle w:val="a0"/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-继续</w:t>
            </w:r>
          </w:p>
        </w:tc>
        <w:tc>
          <w:tcPr>
            <w:tcW w:w="2692" w:type="dxa"/>
            <w:gridSpan w:val="3"/>
            <w:shd w:val="clear" w:color="auto" w:fill="F2DBDB" w:themeFill="accent2" w:themeFillTint="33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eastAsiaTheme="minorEastAsia" w:hint="eastAsia"/>
                <w:bCs/>
                <w:spacing w:val="10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不合格品控制</w:t>
            </w:r>
          </w:p>
        </w:tc>
        <w:tc>
          <w:tcPr>
            <w:tcW w:w="3264" w:type="dxa"/>
            <w:gridSpan w:val="4"/>
            <w:shd w:val="clear" w:color="auto" w:fill="F2DBDB" w:themeFill="accent2" w:themeFillTint="33"/>
          </w:tcPr>
          <w:p w:rsidR="00563774" w:rsidRPr="00E00DB1" w:rsidRDefault="00563774" w:rsidP="00B2331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E00DB1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>8.6</w:t>
            </w:r>
            <w:r w:rsidRPr="00E00D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、8.7</w:t>
            </w: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, </w:t>
            </w:r>
          </w:p>
          <w:p w:rsidR="00563774" w:rsidRPr="00E00DB1" w:rsidRDefault="00563774" w:rsidP="00B2331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2DBDB" w:themeFill="accent2" w:themeFillTint="33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</w:p>
        </w:tc>
      </w:tr>
      <w:tr w:rsidR="00E00DB1" w:rsidRPr="00E00DB1" w:rsidTr="000307FF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14:30-15:30</w:t>
            </w:r>
          </w:p>
        </w:tc>
        <w:tc>
          <w:tcPr>
            <w:tcW w:w="6948" w:type="dxa"/>
            <w:gridSpan w:val="8"/>
            <w:shd w:val="clear" w:color="auto" w:fill="auto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</w:tc>
      </w:tr>
      <w:tr w:rsidR="00E00DB1" w:rsidRPr="00E00DB1" w:rsidTr="000307FF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15:30-16:30</w:t>
            </w:r>
          </w:p>
        </w:tc>
        <w:tc>
          <w:tcPr>
            <w:tcW w:w="6948" w:type="dxa"/>
            <w:gridSpan w:val="8"/>
            <w:shd w:val="clear" w:color="auto" w:fill="auto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</w:tc>
      </w:tr>
      <w:tr w:rsidR="00E00DB1" w:rsidRPr="00E00DB1" w:rsidTr="000307FF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63774" w:rsidRPr="00E00DB1" w:rsidRDefault="00563774" w:rsidP="00A3020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16:30</w:t>
            </w:r>
          </w:p>
        </w:tc>
        <w:tc>
          <w:tcPr>
            <w:tcW w:w="6948" w:type="dxa"/>
            <w:gridSpan w:val="8"/>
            <w:shd w:val="clear" w:color="auto" w:fill="auto"/>
          </w:tcPr>
          <w:p w:rsidR="00563774" w:rsidRPr="00E00DB1" w:rsidRDefault="00563774" w:rsidP="00B2331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E00DB1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563774" w:rsidRPr="00E00DB1" w:rsidRDefault="00563774" w:rsidP="00B233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</w:tc>
      </w:tr>
    </w:tbl>
    <w:p w:rsidR="00A9438A" w:rsidRDefault="00A9438A" w:rsidP="00A9438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9438A" w:rsidRDefault="00A9438A" w:rsidP="00A9438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9438A" w:rsidRDefault="00A9438A" w:rsidP="00A9438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9438A" w:rsidRDefault="00A9438A" w:rsidP="00A9438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9438A" w:rsidRDefault="00A9438A" w:rsidP="00A9438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9438A" w:rsidRDefault="00A9438A" w:rsidP="00A9438A">
      <w:pPr>
        <w:pStyle w:val="a8"/>
        <w:numPr>
          <w:ilvl w:val="0"/>
          <w:numId w:val="1"/>
        </w:numPr>
        <w:spacing w:line="300" w:lineRule="exact"/>
        <w:ind w:firstLineChars="0"/>
      </w:pPr>
      <w:r w:rsidRPr="00DB0EC9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6419BB" w:rsidRPr="00A9438A" w:rsidRDefault="006419BB" w:rsidP="00A9438A"/>
    <w:sectPr w:rsidR="006419BB" w:rsidRPr="00A9438A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BF5" w:rsidRDefault="00982BF5">
      <w:r>
        <w:separator/>
      </w:r>
    </w:p>
  </w:endnote>
  <w:endnote w:type="continuationSeparator" w:id="0">
    <w:p w:rsidR="00982BF5" w:rsidRDefault="0098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BF5" w:rsidRDefault="00982BF5">
      <w:r>
        <w:separator/>
      </w:r>
    </w:p>
  </w:footnote>
  <w:footnote w:type="continuationSeparator" w:id="0">
    <w:p w:rsidR="00982BF5" w:rsidRDefault="0098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BB" w:rsidRDefault="00766850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2B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:rsidR="006419BB" w:rsidRDefault="0076685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419BB" w:rsidRDefault="0076685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501"/>
    <w:rsid w:val="00004194"/>
    <w:rsid w:val="000307FF"/>
    <w:rsid w:val="0005521C"/>
    <w:rsid w:val="0006109E"/>
    <w:rsid w:val="00072EE7"/>
    <w:rsid w:val="00076147"/>
    <w:rsid w:val="0007661C"/>
    <w:rsid w:val="00081B05"/>
    <w:rsid w:val="00097932"/>
    <w:rsid w:val="000A4A0B"/>
    <w:rsid w:val="000A4E3B"/>
    <w:rsid w:val="000C5442"/>
    <w:rsid w:val="000C5F43"/>
    <w:rsid w:val="00122353"/>
    <w:rsid w:val="00134323"/>
    <w:rsid w:val="00146B7A"/>
    <w:rsid w:val="001543D8"/>
    <w:rsid w:val="0017128C"/>
    <w:rsid w:val="00195585"/>
    <w:rsid w:val="001B1074"/>
    <w:rsid w:val="00202D9F"/>
    <w:rsid w:val="002139F8"/>
    <w:rsid w:val="00261F07"/>
    <w:rsid w:val="00262BC6"/>
    <w:rsid w:val="00286E7A"/>
    <w:rsid w:val="00291CF7"/>
    <w:rsid w:val="00296107"/>
    <w:rsid w:val="002A2788"/>
    <w:rsid w:val="002A449F"/>
    <w:rsid w:val="002A5BE8"/>
    <w:rsid w:val="002F20DC"/>
    <w:rsid w:val="002F2C06"/>
    <w:rsid w:val="002F495B"/>
    <w:rsid w:val="00342189"/>
    <w:rsid w:val="00351E4E"/>
    <w:rsid w:val="00392F1F"/>
    <w:rsid w:val="003A158D"/>
    <w:rsid w:val="003C120C"/>
    <w:rsid w:val="003C6A70"/>
    <w:rsid w:val="003D2EB0"/>
    <w:rsid w:val="003E1CC8"/>
    <w:rsid w:val="003F080B"/>
    <w:rsid w:val="004525DF"/>
    <w:rsid w:val="004A332A"/>
    <w:rsid w:val="004B255B"/>
    <w:rsid w:val="004D30EA"/>
    <w:rsid w:val="004D70AA"/>
    <w:rsid w:val="004E0F0F"/>
    <w:rsid w:val="004E49F1"/>
    <w:rsid w:val="0050756A"/>
    <w:rsid w:val="00510FC5"/>
    <w:rsid w:val="00511CE0"/>
    <w:rsid w:val="005127D7"/>
    <w:rsid w:val="00535EA9"/>
    <w:rsid w:val="00563774"/>
    <w:rsid w:val="0059364A"/>
    <w:rsid w:val="005A6093"/>
    <w:rsid w:val="005E271E"/>
    <w:rsid w:val="005F4550"/>
    <w:rsid w:val="00600E7A"/>
    <w:rsid w:val="006419BB"/>
    <w:rsid w:val="00643EF3"/>
    <w:rsid w:val="006455C3"/>
    <w:rsid w:val="006B337A"/>
    <w:rsid w:val="006C650C"/>
    <w:rsid w:val="006D685A"/>
    <w:rsid w:val="006E665B"/>
    <w:rsid w:val="006F5499"/>
    <w:rsid w:val="0072219A"/>
    <w:rsid w:val="00722501"/>
    <w:rsid w:val="00731E86"/>
    <w:rsid w:val="00737331"/>
    <w:rsid w:val="00760031"/>
    <w:rsid w:val="00766850"/>
    <w:rsid w:val="00775FA6"/>
    <w:rsid w:val="007760FD"/>
    <w:rsid w:val="00785CE4"/>
    <w:rsid w:val="00786BAC"/>
    <w:rsid w:val="007C0780"/>
    <w:rsid w:val="007D0025"/>
    <w:rsid w:val="007E7D13"/>
    <w:rsid w:val="008117FF"/>
    <w:rsid w:val="00821327"/>
    <w:rsid w:val="00830622"/>
    <w:rsid w:val="008868AB"/>
    <w:rsid w:val="008B669F"/>
    <w:rsid w:val="008F2C4A"/>
    <w:rsid w:val="008F40C4"/>
    <w:rsid w:val="009167DE"/>
    <w:rsid w:val="009249CE"/>
    <w:rsid w:val="00944129"/>
    <w:rsid w:val="009455C3"/>
    <w:rsid w:val="00952970"/>
    <w:rsid w:val="00967DEC"/>
    <w:rsid w:val="00982BF5"/>
    <w:rsid w:val="009A108E"/>
    <w:rsid w:val="009B4D23"/>
    <w:rsid w:val="009E78BB"/>
    <w:rsid w:val="009F197E"/>
    <w:rsid w:val="009F2287"/>
    <w:rsid w:val="00A004F5"/>
    <w:rsid w:val="00A464A4"/>
    <w:rsid w:val="00A74E37"/>
    <w:rsid w:val="00A8184A"/>
    <w:rsid w:val="00A823C4"/>
    <w:rsid w:val="00A90117"/>
    <w:rsid w:val="00A9438A"/>
    <w:rsid w:val="00AA1B24"/>
    <w:rsid w:val="00AF28DA"/>
    <w:rsid w:val="00B106C8"/>
    <w:rsid w:val="00B11287"/>
    <w:rsid w:val="00B15F37"/>
    <w:rsid w:val="00B40D3B"/>
    <w:rsid w:val="00B711DB"/>
    <w:rsid w:val="00B81B10"/>
    <w:rsid w:val="00BA51B3"/>
    <w:rsid w:val="00BA75ED"/>
    <w:rsid w:val="00BC6D72"/>
    <w:rsid w:val="00BE2384"/>
    <w:rsid w:val="00BE4DFE"/>
    <w:rsid w:val="00C02003"/>
    <w:rsid w:val="00C279BC"/>
    <w:rsid w:val="00C607DB"/>
    <w:rsid w:val="00C74308"/>
    <w:rsid w:val="00C81562"/>
    <w:rsid w:val="00CB2FAB"/>
    <w:rsid w:val="00CD3094"/>
    <w:rsid w:val="00D05E4E"/>
    <w:rsid w:val="00D52388"/>
    <w:rsid w:val="00D86A35"/>
    <w:rsid w:val="00D90B4B"/>
    <w:rsid w:val="00D932E7"/>
    <w:rsid w:val="00D951B6"/>
    <w:rsid w:val="00DB0EC9"/>
    <w:rsid w:val="00DB3261"/>
    <w:rsid w:val="00DE19E2"/>
    <w:rsid w:val="00E00DB1"/>
    <w:rsid w:val="00E57C19"/>
    <w:rsid w:val="00E60359"/>
    <w:rsid w:val="00F01B98"/>
    <w:rsid w:val="00F01BDB"/>
    <w:rsid w:val="00F05ACC"/>
    <w:rsid w:val="00F14285"/>
    <w:rsid w:val="00F14E51"/>
    <w:rsid w:val="00F1648C"/>
    <w:rsid w:val="00F4519B"/>
    <w:rsid w:val="00F455B3"/>
    <w:rsid w:val="00F62F1C"/>
    <w:rsid w:val="00F650D6"/>
    <w:rsid w:val="00F77821"/>
    <w:rsid w:val="00FB229C"/>
    <w:rsid w:val="00FB4250"/>
    <w:rsid w:val="00FB5F70"/>
    <w:rsid w:val="00FC4DA3"/>
    <w:rsid w:val="00FD06F8"/>
    <w:rsid w:val="295E4DC4"/>
    <w:rsid w:val="3A3133C5"/>
    <w:rsid w:val="660C7DC8"/>
    <w:rsid w:val="799F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5</Pages>
  <Words>812</Words>
  <Characters>4633</Characters>
  <Application>Microsoft Office Word</Application>
  <DocSecurity>0</DocSecurity>
  <Lines>38</Lines>
  <Paragraphs>10</Paragraphs>
  <ScaleCrop>false</ScaleCrop>
  <Company>微软中国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502</cp:revision>
  <dcterms:created xsi:type="dcterms:W3CDTF">2015-06-17T14:31:00Z</dcterms:created>
  <dcterms:modified xsi:type="dcterms:W3CDTF">2022-04-02T12:24:00Z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