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15875</wp:posOffset>
            </wp:positionH>
            <wp:positionV relativeFrom="paragraph">
              <wp:posOffset>59690</wp:posOffset>
            </wp:positionV>
            <wp:extent cx="6552565" cy="9268460"/>
            <wp:effectExtent l="0" t="0" r="635" b="2540"/>
            <wp:wrapNone/>
            <wp:docPr id="2" name="图片 2" descr="一阶段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阶段_09"/>
                    <pic:cNvPicPr>
                      <a:picLocks noChangeAspect="1"/>
                    </pic:cNvPicPr>
                  </pic:nvPicPr>
                  <pic:blipFill>
                    <a:blip r:embed="rId6"/>
                    <a:stretch>
                      <a:fillRect/>
                    </a:stretch>
                  </pic:blipFill>
                  <pic:spPr>
                    <a:xfrm>
                      <a:off x="0" y="0"/>
                      <a:ext cx="6552565" cy="926846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山东金坤规划设计研究院有限公司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2021-N1QMS-4021820</w:t>
            </w:r>
          </w:p>
          <w:p>
            <w:pPr>
              <w:snapToGrid w:val="0"/>
              <w:spacing w:line="320" w:lineRule="exact"/>
              <w:ind w:left="1309"/>
              <w:rPr>
                <w:sz w:val="22"/>
                <w:szCs w:val="22"/>
                <w:highlight w:val="none"/>
              </w:rPr>
            </w:pPr>
            <w:r>
              <w:rPr>
                <w:sz w:val="22"/>
                <w:szCs w:val="22"/>
                <w:highlight w:val="none"/>
              </w:rPr>
              <w:t>2020-N1OHSMS-4021820</w:t>
            </w:r>
          </w:p>
          <w:p>
            <w:pPr>
              <w:snapToGrid w:val="0"/>
              <w:spacing w:line="320" w:lineRule="exact"/>
              <w:ind w:left="1309"/>
              <w:rPr>
                <w:sz w:val="22"/>
                <w:szCs w:val="22"/>
                <w:highlight w:val="none"/>
              </w:rPr>
            </w:pPr>
            <w:r>
              <w:rPr>
                <w:sz w:val="22"/>
                <w:szCs w:val="22"/>
                <w:highlight w:val="none"/>
              </w:rPr>
              <w:t>2021-N1EMS-4021820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E3716E"/>
    <w:rsid w:val="5C465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2022-01-19T01:32:39Z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