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0027-2022-Q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重庆聚双电力工程技术有限公司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重庆聚双电力工程技术有限公司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重庆市江北区海尔路179号阳明山水小区4幢17-1</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重庆市江北区桥北苑2号附10号渝能明日城市R6栋6-11</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何丽</w:t>
            </w:r>
            <w:bookmarkEnd w:id="10"/>
          </w:p>
        </w:tc>
        <w:tc>
          <w:tcPr>
            <w:tcW w:w="1313" w:type="dxa"/>
            <w:vAlign w:val="center"/>
          </w:tcPr>
          <w:p>
            <w:r>
              <w:rPr>
                <w:rFonts w:hint="eastAsia"/>
              </w:rPr>
              <w:t>电话.</w:t>
            </w:r>
          </w:p>
        </w:tc>
        <w:tc>
          <w:tcPr>
            <w:tcW w:w="2180" w:type="dxa"/>
            <w:vAlign w:val="center"/>
          </w:tcPr>
          <w:p>
            <w:bookmarkStart w:id="11" w:name="联系人电话"/>
            <w:r>
              <w:t>18580103036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何丽</w:t>
            </w:r>
            <w:bookmarkEnd w:id="13"/>
          </w:p>
        </w:tc>
        <w:tc>
          <w:tcPr>
            <w:tcW w:w="1313" w:type="dxa"/>
            <w:vAlign w:val="center"/>
          </w:tcPr>
          <w:p>
            <w:r>
              <w:rPr>
                <w:rFonts w:hint="eastAsia"/>
              </w:rPr>
              <w:t>管理者代表</w:t>
            </w:r>
          </w:p>
        </w:tc>
        <w:tc>
          <w:tcPr>
            <w:tcW w:w="2180" w:type="dxa"/>
          </w:tcPr>
          <w:p>
            <w:bookmarkStart w:id="14" w:name="管理者代表"/>
            <w:r>
              <w:t>于红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rPr>
                <w:rFonts w:hint="eastAsia"/>
                <w:color w:val="auto"/>
                <w:highlight w:val="none"/>
              </w:rPr>
            </w:pPr>
            <w:r>
              <w:rPr>
                <w:rFonts w:hint="eastAsia"/>
                <w:color w:val="auto"/>
                <w:highlight w:val="none"/>
              </w:rPr>
              <w:t>产品销售服务流程：</w:t>
            </w:r>
          </w:p>
          <w:p>
            <w:pPr>
              <w:spacing w:line="400" w:lineRule="exact"/>
              <w:rPr>
                <w:rFonts w:hint="eastAsia"/>
                <w:color w:val="auto"/>
                <w:highlight w:val="none"/>
              </w:rPr>
            </w:pPr>
            <w:r>
              <w:rPr>
                <w:rFonts w:hint="eastAsia"/>
                <w:color w:val="auto"/>
                <w:highlight w:val="none"/>
              </w:rPr>
              <w:t>确定顾客群体----商务洽谈----签订合同-----采购产品----产品交付----售后服务；</w:t>
            </w:r>
          </w:p>
          <w:p>
            <w:pPr>
              <w:spacing w:before="163" w:beforeLines="50" w:line="400" w:lineRule="exact"/>
              <w:rPr>
                <w:rFonts w:hint="eastAsia"/>
                <w:color w:val="auto"/>
                <w:highlight w:val="none"/>
                <w:lang w:eastAsia="zh-CN"/>
              </w:rPr>
            </w:pPr>
            <w:r>
              <w:rPr>
                <w:rFonts w:hint="eastAsia"/>
                <w:color w:val="auto"/>
                <w:highlight w:val="none"/>
                <w:lang w:eastAsia="zh-CN"/>
              </w:rPr>
              <w:t>信息系统集成服务流程为：</w:t>
            </w:r>
          </w:p>
          <w:p>
            <w:r>
              <w:rPr>
                <w:rFonts w:hint="eastAsia"/>
                <w:color w:val="auto"/>
                <w:highlight w:val="none"/>
                <w:lang w:eastAsia="zh-CN"/>
              </w:rPr>
              <w:t>项</w:t>
            </w:r>
            <w:r>
              <w:rPr>
                <w:rFonts w:hint="eastAsia" w:ascii="Times New Roman" w:hAnsi="Times New Roman" w:eastAsia="宋体" w:cs="Times New Roman"/>
                <w:color w:val="auto"/>
                <w:highlight w:val="none"/>
                <w:lang w:eastAsia="zh-CN"/>
              </w:rPr>
              <w:t>目立项→设计方案→合同签订→采购→设备安装调试→项目</w:t>
            </w:r>
            <w:r>
              <w:rPr>
                <w:rFonts w:hint="eastAsia"/>
                <w:color w:val="auto"/>
                <w:highlight w:val="none"/>
                <w:lang w:eastAsia="zh-CN"/>
              </w:rPr>
              <w:t>验收→交付→售后维护</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2022年01月19日 上午至2022年01月20日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信息系统集成服务，安防设备、电工器材、消防器材的销售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29.12.00;33.02.02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重庆聚双电力工程技术有限公司</w:t>
            </w:r>
            <w:r>
              <w:rPr>
                <w:rFonts w:hint="eastAsia"/>
                <w:sz w:val="21"/>
                <w:szCs w:val="21"/>
                <w:lang w:val="en-US" w:eastAsia="zh-CN"/>
              </w:rPr>
              <w:t>/</w:t>
            </w:r>
          </w:p>
          <w:p>
            <w:r>
              <w:rPr>
                <w:rFonts w:asciiTheme="minorEastAsia" w:hAnsiTheme="minorEastAsia" w:eastAsiaTheme="minorEastAsia"/>
                <w:sz w:val="20"/>
              </w:rPr>
              <w:t>重庆市江北区海尔路179号阳明山水小区4幢17-1</w:t>
            </w:r>
          </w:p>
          <w:p>
            <w:pPr>
              <w:rPr>
                <w:lang w:val="de-DE" w:eastAsia="ja-JP"/>
              </w:rPr>
            </w:pPr>
          </w:p>
        </w:tc>
        <w:tc>
          <w:tcPr>
            <w:tcW w:w="2267" w:type="dxa"/>
          </w:tcPr>
          <w:p>
            <w:r>
              <w:rPr>
                <w:rFonts w:asciiTheme="minorEastAsia" w:hAnsiTheme="minorEastAsia" w:eastAsiaTheme="minorEastAsia"/>
                <w:sz w:val="20"/>
              </w:rPr>
              <w:t>重庆市江北区桥北苑2号附10号渝能明日城市R6栋6-11</w:t>
            </w:r>
          </w:p>
          <w:p>
            <w:pPr>
              <w:rPr>
                <w:lang w:val="de-DE" w:eastAsia="ja-JP"/>
              </w:rPr>
            </w:pP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sz w:val="20"/>
              </w:rPr>
              <w:t>信息系统集成服务，安防设备、电工器材、消防器材的销售</w:t>
            </w:r>
          </w:p>
        </w:tc>
        <w:tc>
          <w:tcPr>
            <w:tcW w:w="669" w:type="dxa"/>
            <w:vAlign w:val="center"/>
          </w:tcPr>
          <w:p>
            <w:pPr>
              <w:rPr>
                <w:lang w:eastAsia="ja-JP"/>
              </w:rPr>
            </w:pPr>
            <w:r>
              <w:rPr>
                <w:rFonts w:ascii="宋体" w:hAnsi="宋体" w:cs="宋体"/>
                <w:color w:val="000000"/>
                <w:kern w:val="0"/>
                <w:szCs w:val="21"/>
              </w:rPr>
              <w:t>GB/T19001-2016/ISO9001:2015</w:t>
            </w:r>
          </w:p>
        </w:tc>
        <w:tc>
          <w:tcPr>
            <w:tcW w:w="668" w:type="dxa"/>
            <w:shd w:val="clear" w:color="auto" w:fill="FFFFFF"/>
            <w:vAlign w:val="top"/>
          </w:tcPr>
          <w:p>
            <w:r>
              <w:rPr>
                <w:rFonts w:hint="eastAsia"/>
                <w:lang w:eastAsia="zh-CN"/>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pPr>
        <w:pStyle w:val="2"/>
        <w:rPr>
          <w:highlight w:val="cyan"/>
        </w:rPr>
      </w:pPr>
    </w:p>
    <w:p>
      <w:pPr>
        <w:pStyle w:val="2"/>
        <w:rPr>
          <w:highlight w:val="cyan"/>
        </w:rPr>
      </w:pPr>
    </w:p>
    <w:p>
      <w:pPr>
        <w:pStyle w:val="2"/>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color w:val="000000" w:themeColor="text1"/>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eastAsia="宋体"/>
                <w:lang w:eastAsia="zh-CN"/>
              </w:rPr>
              <w:t>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GB" w:eastAsia="zh-CN"/>
              </w:rPr>
            </w:pPr>
            <w:r>
              <w:rPr>
                <w:rFonts w:hint="eastAsia"/>
                <w:lang w:val="en-GB" w:eastAsia="zh-CN"/>
              </w:rPr>
              <w:t>不适用</w:t>
            </w:r>
          </w:p>
        </w:tc>
      </w:tr>
    </w:tbl>
    <w:p/>
    <w:p>
      <w:pPr>
        <w:rPr>
          <w:rFonts w:hint="eastAsia" w:eastAsia="宋体"/>
          <w:lang w:eastAsia="zh-CN"/>
        </w:rPr>
      </w:pPr>
      <w:r>
        <w:rPr>
          <w:rFonts w:hint="eastAsia"/>
        </w:rPr>
        <w:t>八、已识别出的任何未解决的问题：</w:t>
      </w:r>
      <w:r>
        <w:rPr>
          <w:rFonts w:hint="eastAsia"/>
          <w:lang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drawing>
                <wp:anchor distT="0" distB="0" distL="114300" distR="114300" simplePos="0" relativeHeight="251662336" behindDoc="0" locked="0" layoutInCell="1" allowOverlap="1">
                  <wp:simplePos x="0" y="0"/>
                  <wp:positionH relativeFrom="column">
                    <wp:posOffset>180340</wp:posOffset>
                  </wp:positionH>
                  <wp:positionV relativeFrom="paragraph">
                    <wp:posOffset>235585</wp:posOffset>
                  </wp:positionV>
                  <wp:extent cx="511175" cy="386715"/>
                  <wp:effectExtent l="0" t="0" r="6985" b="9525"/>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11175" cy="386715"/>
                          </a:xfrm>
                          <a:prstGeom prst="rect">
                            <a:avLst/>
                          </a:prstGeom>
                          <a:noFill/>
                          <a:ln>
                            <a:noFill/>
                          </a:ln>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2022年1月20日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rPr>
          <w:shd w:val="clear" w:color="FFFFFF" w:fill="D9D9D9"/>
        </w:rPr>
      </w:pPr>
      <w:r>
        <w:rPr>
          <w:shd w:val="clear" w:color="FFFFFF" w:fill="D9D9D9"/>
        </w:rPr>
        <w:t>附件ISO 9001:2015 (若不是ISO 9001:2015审核请删除)</w:t>
      </w:r>
    </w:p>
    <w:p>
      <w:pPr>
        <w:shd w:val="clear" w:color="auto" w:fill="C7DAF1" w:themeFill="text2" w:themeFillTint="32"/>
      </w:pP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rPr>
                <w:highlight w:val="none"/>
              </w:rPr>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highlight w:val="none"/>
                <w:lang w:val="en-US" w:eastAsia="zh-CN"/>
              </w:rPr>
            </w:pPr>
            <w:r>
              <w:rPr>
                <w:rFonts w:hint="eastAsia"/>
                <w:b w:val="0"/>
                <w:bCs w:val="0"/>
                <w:color w:val="000000" w:themeColor="text1"/>
                <w:highlight w:val="none"/>
              </w:rPr>
              <w:t>影响体系运行的外包</w:t>
            </w:r>
            <w:r>
              <w:rPr>
                <w:rFonts w:hint="eastAsia"/>
                <w:b w:val="0"/>
                <w:bCs w:val="0"/>
                <w:color w:val="000000" w:themeColor="text1"/>
                <w:highlight w:val="none"/>
                <w:lang w:val="en-GB"/>
              </w:rPr>
              <w:t>过程如下</w:t>
            </w:r>
            <w:r>
              <w:rPr>
                <w:rFonts w:hint="eastAsia"/>
                <w:b w:val="0"/>
                <w:bCs w:val="0"/>
                <w:color w:val="000000" w:themeColor="text1"/>
                <w:highlight w:val="none"/>
              </w:rPr>
              <w:t>:</w:t>
            </w:r>
            <w:r>
              <w:rPr>
                <w:rFonts w:hint="eastAsia"/>
                <w:b w:val="0"/>
                <w:bCs w:val="0"/>
                <w:color w:val="000000" w:themeColor="text1"/>
                <w:highlight w:val="none"/>
                <w:lang w:val="en-GB"/>
              </w:rPr>
              <w:t xml:space="preserve"> </w:t>
            </w:r>
            <w:r>
              <w:rPr>
                <w:rFonts w:hint="eastAsia"/>
                <w:b w:val="0"/>
                <w:bCs w:val="0"/>
                <w:color w:val="000000" w:themeColor="text1"/>
                <w:highlight w:val="none"/>
                <w:lang w:val="en-US" w:eastAsia="zh-CN"/>
              </w:rPr>
              <w:t>无</w:t>
            </w:r>
            <w:r>
              <w:rPr>
                <w:rFonts w:hint="eastAsia"/>
                <w:b/>
                <w:bCs/>
                <w:color w:val="000000" w:themeColor="text1"/>
                <w:highlight w:val="none"/>
                <w:lang w:val="en-GB"/>
              </w:rPr>
              <w:t>（</w:t>
            </w:r>
            <w:r>
              <w:rPr>
                <w:rFonts w:hint="eastAsia"/>
                <w:b/>
                <w:bCs/>
                <w:color w:val="000000" w:themeColor="text1"/>
                <w:highlight w:val="none"/>
              </w:rPr>
              <w:t>根据实际</w:t>
            </w:r>
            <w:r>
              <w:rPr>
                <w:rFonts w:hint="eastAsia"/>
                <w:b/>
                <w:bCs/>
                <w:highlight w:val="none"/>
              </w:rPr>
              <w:t>情况选择</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□新产品设计开发 □原材料订制 □生产/服务过程 □检验检测 □产品运输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500" w:lineRule="exact"/>
              <w:jc w:val="both"/>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最高管理者制定了文件化的管理体系方针：</w:t>
            </w:r>
          </w:p>
          <w:p>
            <w:pPr>
              <w:spacing w:line="360" w:lineRule="auto"/>
              <w:rPr>
                <w:rFonts w:hint="eastAsia" w:ascii="Times New Roman" w:hAnsi="Times New Roman" w:eastAsia="宋体" w:cs="Times New Roman"/>
                <w:color w:val="000000"/>
                <w:szCs w:val="18"/>
                <w:lang w:eastAsia="zh-CN"/>
              </w:rPr>
            </w:pPr>
            <w:r>
              <w:rPr>
                <w:rFonts w:hint="eastAsia" w:ascii="Times New Roman" w:hAnsi="Times New Roman" w:eastAsia="宋体" w:cs="Times New Roman"/>
                <w:color w:val="000000"/>
                <w:szCs w:val="18"/>
                <w:lang w:eastAsia="zh-CN"/>
              </w:rPr>
              <w:t>科技领先、管理从严、确保安全、质量优良；以一流管理，树一流形象、聚一流人才、建精品工程。</w:t>
            </w:r>
          </w:p>
          <w:p>
            <w:pPr>
              <w:shd w:val="clear" w:color="auto" w:fill="C7DAF1" w:themeFill="text2" w:themeFillTint="32"/>
              <w:ind w:firstLine="420" w:firstLineChars="200"/>
            </w:pPr>
            <w:r>
              <w:rPr>
                <w:rFonts w:hint="eastAsia" w:ascii="Times New Roman" w:hAnsi="Times New Roman" w:eastAsia="宋体" w:cs="Times New Roman"/>
                <w:b w:val="0"/>
                <w:bCs w:val="0"/>
                <w:kern w:val="2"/>
                <w:sz w:val="21"/>
                <w:szCs w:val="24"/>
                <w:lang w:val="en-GB" w:eastAsia="zh-CN" w:bidi="ar-SA"/>
              </w:rPr>
              <w:t>质量方针合理恰当并为相应的质量目标提供了框架。</w:t>
            </w:r>
            <w:r>
              <w:rPr>
                <w:rFonts w:hint="eastAsia" w:ascii="Times New Roman" w:hAnsi="Times New Roman" w:eastAsia="宋体" w:cs="Times New Roman"/>
                <w:b w:val="0"/>
                <w:bCs w:val="0"/>
                <w:kern w:val="2"/>
                <w:sz w:val="21"/>
                <w:szCs w:val="24"/>
                <w:lang w:val="en-US" w:eastAsia="zh-CN" w:bidi="ar-SA"/>
              </w:rPr>
              <w:t>最高</w:t>
            </w:r>
            <w:r>
              <w:rPr>
                <w:rFonts w:hint="eastAsia" w:ascii="Times New Roman" w:hAnsi="Times New Roman" w:eastAsia="宋体" w:cs="Times New Roman"/>
                <w:b w:val="0"/>
                <w:bCs w:val="0"/>
                <w:kern w:val="2"/>
                <w:sz w:val="21"/>
                <w:szCs w:val="24"/>
                <w:lang w:val="en-GB" w:eastAsia="zh-CN" w:bidi="ar-SA"/>
              </w:rPr>
              <w:t>管理层已经宣布了组织的质量方针并进行了实施，它使所有员工负起持续改进质量管理体系的责</w:t>
            </w:r>
            <w:r>
              <w:rPr>
                <w:rFonts w:hint="eastAsia"/>
                <w:lang w:val="en-GB"/>
              </w:rPr>
              <w:t>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宋体" w:hAnsi="宋体"/>
                <w:szCs w:val="21"/>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7"/>
              <w:gridCol w:w="372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tcPr>
                <w:p>
                  <w:pPr>
                    <w:shd w:val="clear" w:color="auto" w:fill="C7DAF1" w:themeFill="text2" w:themeFillTint="32"/>
                  </w:pPr>
                  <w:r>
                    <w:rPr>
                      <w:rFonts w:hint="eastAsia"/>
                    </w:rPr>
                    <w:t>主要的风险或机遇描述</w:t>
                  </w:r>
                </w:p>
              </w:tc>
              <w:tc>
                <w:tcPr>
                  <w:tcW w:w="3728"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728"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728"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人员能力不满足集成服务要求</w:t>
                  </w:r>
                </w:p>
              </w:tc>
              <w:tc>
                <w:tcPr>
                  <w:tcW w:w="3728"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产品成本使公司的产品不具备价格竞争能力</w:t>
                  </w:r>
                </w:p>
              </w:tc>
              <w:tc>
                <w:tcPr>
                  <w:tcW w:w="3728"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1004"/>
              <w:gridCol w:w="3277"/>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443" w:type="dxa"/>
                </w:tcPr>
                <w:p>
                  <w:pPr>
                    <w:widowControl/>
                    <w:spacing w:before="40"/>
                    <w:jc w:val="left"/>
                    <w:rPr>
                      <w:color w:val="000000"/>
                      <w:szCs w:val="18"/>
                    </w:rPr>
                  </w:pPr>
                  <w:r>
                    <w:rPr>
                      <w:rFonts w:hint="eastAsia"/>
                      <w:color w:val="000000"/>
                      <w:szCs w:val="18"/>
                    </w:rPr>
                    <w:t>目标</w:t>
                  </w:r>
                </w:p>
              </w:tc>
              <w:tc>
                <w:tcPr>
                  <w:tcW w:w="1095" w:type="dxa"/>
                </w:tcPr>
                <w:p>
                  <w:pPr>
                    <w:widowControl/>
                    <w:spacing w:before="40"/>
                    <w:jc w:val="left"/>
                    <w:rPr>
                      <w:color w:val="000000"/>
                      <w:szCs w:val="18"/>
                    </w:rPr>
                  </w:pPr>
                  <w:r>
                    <w:rPr>
                      <w:rFonts w:hint="eastAsia"/>
                      <w:color w:val="000000"/>
                      <w:szCs w:val="18"/>
                    </w:rPr>
                    <w:t>考核频次</w:t>
                  </w:r>
                </w:p>
              </w:tc>
              <w:tc>
                <w:tcPr>
                  <w:tcW w:w="3627" w:type="dxa"/>
                </w:tcPr>
                <w:p>
                  <w:pPr>
                    <w:widowControl/>
                    <w:spacing w:before="40"/>
                    <w:jc w:val="left"/>
                    <w:rPr>
                      <w:color w:val="000000"/>
                      <w:szCs w:val="18"/>
                    </w:rPr>
                  </w:pPr>
                  <w:r>
                    <w:rPr>
                      <w:rFonts w:hint="eastAsia"/>
                      <w:color w:val="000000"/>
                      <w:szCs w:val="18"/>
                    </w:rPr>
                    <w:t>计算方法</w:t>
                  </w:r>
                </w:p>
              </w:tc>
              <w:tc>
                <w:tcPr>
                  <w:tcW w:w="2608" w:type="dxa"/>
                </w:tcPr>
                <w:p>
                  <w:pPr>
                    <w:widowControl/>
                    <w:spacing w:before="40"/>
                    <w:jc w:val="left"/>
                    <w:rPr>
                      <w:color w:val="000000" w:themeColor="text1"/>
                      <w:szCs w:val="18"/>
                    </w:rPr>
                  </w:pPr>
                  <w:r>
                    <w:rPr>
                      <w:rFonts w:hint="eastAsia"/>
                      <w:color w:val="000000" w:themeColor="text1"/>
                      <w:szCs w:val="18"/>
                    </w:rPr>
                    <w:t>完成情况（</w:t>
                  </w:r>
                  <w:r>
                    <w:rPr>
                      <w:rFonts w:hint="eastAsia"/>
                      <w:color w:val="000000" w:themeColor="text1"/>
                      <w:szCs w:val="18"/>
                      <w:lang w:val="en-US" w:eastAsia="zh-CN"/>
                    </w:rPr>
                    <w:t>2021年5-12月</w:t>
                  </w:r>
                  <w:r>
                    <w:rPr>
                      <w:rFonts w:hint="eastAsia"/>
                      <w:color w:val="000000" w:themeColor="text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宋体" w:hAnsi="宋体" w:eastAsia="宋体" w:cs="宋体"/>
                      <w:color w:val="auto"/>
                      <w:szCs w:val="24"/>
                      <w:lang w:eastAsia="zh-CN"/>
                    </w:rPr>
                    <w:t>顾客满意率≥95%</w:t>
                  </w:r>
                </w:p>
              </w:tc>
              <w:tc>
                <w:tcPr>
                  <w:tcW w:w="1095" w:type="dxa"/>
                </w:tcPr>
                <w:p>
                  <w:pPr>
                    <w:widowControl/>
                    <w:spacing w:before="40"/>
                    <w:jc w:val="left"/>
                    <w:rPr>
                      <w:rFonts w:hint="eastAsia" w:ascii="Times New Roman" w:hAnsi="Times New Roman" w:eastAsia="宋体" w:cs="Times New Roman"/>
                      <w:color w:val="000000"/>
                      <w:szCs w:val="18"/>
                      <w:lang w:eastAsia="zh-CN"/>
                    </w:rPr>
                  </w:pPr>
                  <w:r>
                    <w:rPr>
                      <w:rFonts w:hint="eastAsia" w:ascii="Times New Roman" w:hAnsi="Times New Roman" w:eastAsia="宋体" w:cs="Times New Roman"/>
                      <w:color w:val="000000"/>
                      <w:szCs w:val="18"/>
                      <w:lang w:val="en-US" w:eastAsia="zh-CN"/>
                    </w:rPr>
                    <w:t>年</w:t>
                  </w:r>
                  <w:r>
                    <w:rPr>
                      <w:rFonts w:hint="eastAsia" w:ascii="Times New Roman" w:hAnsi="Times New Roman" w:eastAsia="宋体" w:cs="Times New Roman"/>
                      <w:color w:val="000000"/>
                      <w:szCs w:val="18"/>
                      <w:lang w:eastAsia="zh-CN"/>
                    </w:rPr>
                    <w:t>度</w:t>
                  </w:r>
                </w:p>
              </w:tc>
              <w:tc>
                <w:tcPr>
                  <w:tcW w:w="3627"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kern w:val="0"/>
                    </w:rPr>
                    <w:t>满意</w:t>
                  </w:r>
                  <w:r>
                    <w:rPr>
                      <w:rFonts w:hint="eastAsia" w:ascii="宋体" w:hAnsi="宋体" w:eastAsia="宋体" w:cs="宋体"/>
                      <w:color w:val="auto"/>
                      <w:szCs w:val="24"/>
                      <w:lang w:eastAsia="zh-CN"/>
                    </w:rPr>
                    <w:t>率</w:t>
                  </w:r>
                  <w:r>
                    <w:rPr>
                      <w:rFonts w:hint="eastAsia" w:ascii="宋体" w:hAnsi="宋体" w:cs="宋体"/>
                      <w:color w:val="auto"/>
                      <w:kern w:val="0"/>
                    </w:rPr>
                    <w:t>=打分总分数÷调查数量；</w:t>
                  </w:r>
                </w:p>
              </w:tc>
              <w:tc>
                <w:tcPr>
                  <w:tcW w:w="2608" w:type="dxa"/>
                  <w:vAlign w:val="center"/>
                </w:tcPr>
                <w:p>
                  <w:pP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宋体" w:hAnsi="宋体" w:eastAsia="宋体" w:cs="宋体"/>
                      <w:color w:val="auto"/>
                      <w:szCs w:val="24"/>
                      <w:lang w:val="en-US" w:eastAsia="zh-CN"/>
                    </w:rPr>
                    <w:t>交付</w:t>
                  </w:r>
                  <w:r>
                    <w:rPr>
                      <w:rFonts w:hint="eastAsia" w:ascii="宋体" w:hAnsi="宋体" w:eastAsia="宋体" w:cs="宋体"/>
                      <w:color w:val="auto"/>
                      <w:szCs w:val="24"/>
                      <w:lang w:eastAsia="zh-CN"/>
                    </w:rPr>
                    <w:t>及时率≥9</w:t>
                  </w:r>
                  <w:r>
                    <w:rPr>
                      <w:rFonts w:hint="eastAsia" w:ascii="宋体" w:hAnsi="宋体" w:eastAsia="宋体" w:cs="宋体"/>
                      <w:color w:val="auto"/>
                      <w:szCs w:val="24"/>
                      <w:lang w:val="en-US" w:eastAsia="zh-CN"/>
                    </w:rPr>
                    <w:t>6</w:t>
                  </w:r>
                  <w:r>
                    <w:rPr>
                      <w:rFonts w:hint="eastAsia" w:ascii="宋体" w:hAnsi="宋体" w:eastAsia="宋体" w:cs="宋体"/>
                      <w:color w:val="auto"/>
                      <w:szCs w:val="24"/>
                      <w:lang w:eastAsia="zh-CN"/>
                    </w:rPr>
                    <w:t xml:space="preserve">% </w:t>
                  </w:r>
                </w:p>
              </w:tc>
              <w:tc>
                <w:tcPr>
                  <w:tcW w:w="1095" w:type="dxa"/>
                </w:tcPr>
                <w:p>
                  <w:pPr>
                    <w:widowControl/>
                    <w:spacing w:before="40"/>
                    <w:jc w:val="left"/>
                    <w:rPr>
                      <w:rFonts w:hint="eastAsia" w:ascii="Times New Roman" w:hAnsi="Times New Roman" w:eastAsia="宋体" w:cs="Times New Roman"/>
                      <w:color w:val="000000"/>
                      <w:szCs w:val="18"/>
                      <w:lang w:eastAsia="zh-CN"/>
                    </w:rPr>
                  </w:pPr>
                  <w:r>
                    <w:rPr>
                      <w:rFonts w:hint="eastAsia" w:ascii="Times New Roman" w:hAnsi="Times New Roman" w:eastAsia="宋体" w:cs="Times New Roman"/>
                      <w:color w:val="000000"/>
                      <w:szCs w:val="18"/>
                      <w:lang w:val="en-US" w:eastAsia="zh-CN"/>
                    </w:rPr>
                    <w:t>月</w:t>
                  </w:r>
                  <w:r>
                    <w:rPr>
                      <w:rFonts w:hint="eastAsia" w:ascii="Times New Roman" w:hAnsi="Times New Roman" w:eastAsia="宋体" w:cs="Times New Roman"/>
                      <w:color w:val="000000"/>
                      <w:szCs w:val="18"/>
                      <w:lang w:eastAsia="zh-CN"/>
                    </w:rPr>
                    <w:t>度</w:t>
                  </w:r>
                </w:p>
              </w:tc>
              <w:tc>
                <w:tcPr>
                  <w:tcW w:w="3627"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kern w:val="0"/>
                      <w:lang w:val="en-US" w:eastAsia="zh-CN"/>
                    </w:rPr>
                    <w:t>交付</w:t>
                  </w:r>
                  <w:r>
                    <w:rPr>
                      <w:rFonts w:hint="eastAsia" w:ascii="宋体" w:hAnsi="宋体" w:cs="宋体"/>
                      <w:color w:val="auto"/>
                      <w:kern w:val="0"/>
                    </w:rPr>
                    <w:t>及时率=及时数量÷总数量</w:t>
                  </w:r>
                </w:p>
              </w:tc>
              <w:tc>
                <w:tcPr>
                  <w:tcW w:w="2608" w:type="dxa"/>
                  <w:vAlign w:val="center"/>
                </w:tcPr>
                <w:p>
                  <w:pP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宋体" w:hAnsi="宋体" w:eastAsia="宋体" w:cs="宋体"/>
                      <w:color w:val="auto"/>
                      <w:szCs w:val="24"/>
                      <w:lang w:eastAsia="zh-CN"/>
                    </w:rPr>
                    <w:t>项目</w:t>
                  </w:r>
                  <w:r>
                    <w:rPr>
                      <w:rFonts w:hint="eastAsia" w:ascii="宋体" w:hAnsi="宋体" w:eastAsia="宋体" w:cs="宋体"/>
                      <w:color w:val="auto"/>
                      <w:szCs w:val="24"/>
                      <w:lang w:val="en-US" w:eastAsia="zh-CN"/>
                    </w:rPr>
                    <w:t>验收</w:t>
                  </w:r>
                  <w:r>
                    <w:rPr>
                      <w:rFonts w:hint="eastAsia" w:ascii="宋体" w:hAnsi="宋体" w:eastAsia="宋体" w:cs="宋体"/>
                      <w:color w:val="auto"/>
                      <w:szCs w:val="24"/>
                      <w:lang w:eastAsia="zh-CN"/>
                    </w:rPr>
                    <w:t>合格率≥95%</w:t>
                  </w:r>
                </w:p>
              </w:tc>
              <w:tc>
                <w:tcPr>
                  <w:tcW w:w="1095" w:type="dxa"/>
                </w:tcPr>
                <w:p>
                  <w:pPr>
                    <w:widowControl/>
                    <w:spacing w:before="40"/>
                    <w:jc w:val="left"/>
                    <w:rPr>
                      <w:rFonts w:hint="eastAsia" w:ascii="Times New Roman" w:hAnsi="Times New Roman" w:eastAsia="宋体" w:cs="Times New Roman"/>
                      <w:color w:val="000000"/>
                      <w:szCs w:val="18"/>
                      <w:lang w:eastAsia="zh-CN"/>
                    </w:rPr>
                  </w:pPr>
                  <w:r>
                    <w:rPr>
                      <w:rFonts w:hint="eastAsia" w:ascii="Times New Roman" w:hAnsi="Times New Roman" w:eastAsia="宋体" w:cs="Times New Roman"/>
                      <w:color w:val="000000"/>
                      <w:szCs w:val="18"/>
                      <w:lang w:val="en-US" w:eastAsia="zh-CN"/>
                    </w:rPr>
                    <w:t>月</w:t>
                  </w:r>
                  <w:r>
                    <w:rPr>
                      <w:rFonts w:hint="eastAsia" w:ascii="Times New Roman" w:hAnsi="Times New Roman" w:eastAsia="宋体" w:cs="Times New Roman"/>
                      <w:color w:val="000000"/>
                      <w:szCs w:val="18"/>
                      <w:lang w:eastAsia="zh-CN"/>
                    </w:rPr>
                    <w:t>度</w:t>
                  </w:r>
                </w:p>
              </w:tc>
              <w:tc>
                <w:tcPr>
                  <w:tcW w:w="3627"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kern w:val="0"/>
                    </w:rPr>
                    <w:t>合格率=合格量÷项目总数量×100%；</w:t>
                  </w:r>
                </w:p>
              </w:tc>
              <w:tc>
                <w:tcPr>
                  <w:tcW w:w="2608" w:type="dxa"/>
                  <w:vAlign w:val="center"/>
                </w:tcPr>
                <w:p>
                  <w:pPr>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095" w:type="dxa"/>
                </w:tcPr>
                <w:p>
                  <w:pPr>
                    <w:widowControl/>
                    <w:spacing w:before="40"/>
                    <w:jc w:val="left"/>
                    <w:rPr>
                      <w:color w:val="000000"/>
                      <w:szCs w:val="18"/>
                      <w:highlight w:val="cyan"/>
                    </w:rPr>
                  </w:pPr>
                </w:p>
              </w:tc>
              <w:tc>
                <w:tcPr>
                  <w:tcW w:w="3627" w:type="dxa"/>
                  <w:vAlign w:val="center"/>
                </w:tcPr>
                <w:p>
                  <w:pPr>
                    <w:rPr>
                      <w:rFonts w:hint="eastAsia" w:ascii="Times New Roman" w:hAnsi="Times New Roman" w:eastAsia="宋体" w:cs="Times New Roman"/>
                      <w:color w:val="auto"/>
                      <w:kern w:val="2"/>
                      <w:sz w:val="21"/>
                      <w:szCs w:val="21"/>
                      <w:lang w:val="en-US" w:eastAsia="zh-CN" w:bidi="ar-SA"/>
                    </w:rPr>
                  </w:pPr>
                </w:p>
              </w:tc>
              <w:tc>
                <w:tcPr>
                  <w:tcW w:w="2608" w:type="dxa"/>
                  <w:vAlign w:val="center"/>
                </w:tcPr>
                <w:p>
                  <w:pPr>
                    <w:rPr>
                      <w:rFonts w:hint="default" w:ascii="Times New Roman" w:hAnsi="Times New Roman" w:eastAsia="宋体" w:cs="Times New Roman"/>
                      <w:color w:val="auto"/>
                      <w:kern w:val="2"/>
                      <w:sz w:val="21"/>
                      <w:szCs w:val="21"/>
                      <w:lang w:val="en-US" w:eastAsia="zh-CN" w:bidi="ar-SA"/>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 □组织结构变更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highlight w:val="none"/>
              </w:rPr>
            </w:pPr>
            <w:r>
              <w:rPr>
                <w:rFonts w:hint="eastAsia"/>
                <w:color w:val="000000" w:themeColor="text1"/>
                <w:highlight w:val="none"/>
              </w:rPr>
              <w:t>组织应确定、提供并维护所需的基础设施情况：</w:t>
            </w:r>
          </w:p>
          <w:p>
            <w:pPr>
              <w:pStyle w:val="24"/>
              <w:rPr>
                <w:color w:val="0000FF"/>
                <w:highlight w:val="none"/>
              </w:rPr>
            </w:pPr>
            <w:r>
              <w:rPr>
                <w:rFonts w:hint="eastAsia" w:cs="宋体"/>
                <w:sz w:val="21"/>
                <w:szCs w:val="21"/>
                <w:lang w:eastAsia="zh-CN"/>
              </w:rPr>
              <w:t>办公经营场所</w:t>
            </w:r>
            <w:r>
              <w:rPr>
                <w:rFonts w:hint="eastAsia" w:cs="宋体"/>
                <w:sz w:val="21"/>
                <w:szCs w:val="21"/>
                <w:lang w:val="en-US" w:eastAsia="zh-CN"/>
              </w:rPr>
              <w:t>1个（面积约120平方米），无库房</w:t>
            </w:r>
          </w:p>
          <w:p>
            <w:pPr>
              <w:widowControl/>
              <w:spacing w:before="40"/>
              <w:jc w:val="left"/>
              <w:rPr>
                <w:color w:val="000000" w:themeColor="text1"/>
                <w:highlight w:val="none"/>
                <w:u w:val="single"/>
              </w:rPr>
            </w:pPr>
            <w:r>
              <w:rPr>
                <w:rFonts w:hint="eastAsia"/>
                <w:color w:val="000000" w:themeColor="text1"/>
                <w:highlight w:val="none"/>
              </w:rPr>
              <w:t>主要生产设备有：</w:t>
            </w:r>
            <w:r>
              <w:rPr>
                <w:rFonts w:hint="eastAsia"/>
                <w:color w:val="000000" w:themeColor="text1"/>
                <w:lang w:val="en-US" w:eastAsia="zh-CN"/>
              </w:rPr>
              <w:t>有</w:t>
            </w:r>
            <w:r>
              <w:rPr>
                <w:rFonts w:hint="eastAsia"/>
                <w:color w:val="000000" w:themeColor="text1"/>
              </w:rPr>
              <w:t>电脑</w:t>
            </w:r>
            <w:r>
              <w:rPr>
                <w:rFonts w:hint="eastAsia"/>
                <w:color w:val="000000" w:themeColor="text1"/>
                <w:lang w:eastAsia="zh-CN"/>
              </w:rPr>
              <w:t>、办公设施、打印机、</w:t>
            </w:r>
            <w:r>
              <w:rPr>
                <w:rFonts w:hint="eastAsia" w:ascii="宋体" w:hAnsi="宋体" w:cs="宋体"/>
                <w:color w:val="auto"/>
                <w:szCs w:val="21"/>
                <w:lang w:val="en-US" w:eastAsia="zh-CN"/>
              </w:rPr>
              <w:t>开口扳手、套筒、夹钳、网线钳、电钻、电锤、手枪钻、螺丝刀</w:t>
            </w:r>
            <w:r>
              <w:rPr>
                <w:rFonts w:hint="eastAsia"/>
                <w:color w:val="000000" w:themeColor="text1"/>
                <w:lang w:val="en-US" w:eastAsia="zh-CN"/>
              </w:rPr>
              <w:t>等</w:t>
            </w:r>
            <w:r>
              <w:rPr>
                <w:rFonts w:hint="eastAsia"/>
                <w:color w:val="000000" w:themeColor="text1"/>
                <w:lang w:eastAsia="zh-CN"/>
              </w:rPr>
              <w:t>设备</w:t>
            </w:r>
          </w:p>
          <w:p>
            <w:pPr>
              <w:shd w:val="clear" w:color="auto" w:fill="C7DAF1" w:themeFill="text2" w:themeFillTint="32"/>
              <w:rPr>
                <w:color w:val="000000" w:themeColor="text1"/>
                <w:highlight w:val="none"/>
              </w:rPr>
            </w:pPr>
            <w:r>
              <w:rPr>
                <w:rFonts w:hint="eastAsia"/>
                <w:color w:val="000000" w:themeColor="text1"/>
                <w:highlight w:val="none"/>
              </w:rPr>
              <w:t>特种设备：</w:t>
            </w:r>
            <w:r>
              <w:rPr>
                <w:rFonts w:hint="eastAsia" w:ascii="Wingdings" w:hAnsi="Wingdings"/>
                <w:color w:val="000000" w:themeColor="text1"/>
                <w:highlight w:val="none"/>
                <w:lang w:eastAsia="zh-CN"/>
              </w:rPr>
              <w:t>□</w:t>
            </w:r>
            <w:r>
              <w:rPr>
                <w:rFonts w:hint="eastAsia"/>
                <w:color w:val="000000" w:themeColor="text1"/>
                <w:highlight w:val="none"/>
              </w:rPr>
              <w:t xml:space="preserve">叉车 </w:t>
            </w:r>
            <w:r>
              <w:rPr>
                <w:rFonts w:hint="eastAsia" w:ascii="Wingdings" w:hAnsi="Wingdings"/>
                <w:color w:val="000000" w:themeColor="text1"/>
                <w:highlight w:val="none"/>
                <w:lang w:eastAsia="zh-CN"/>
              </w:rPr>
              <w:t>□</w:t>
            </w:r>
            <w:r>
              <w:rPr>
                <w:rFonts w:hint="eastAsia"/>
                <w:color w:val="000000" w:themeColor="text1"/>
                <w:highlight w:val="none"/>
              </w:rPr>
              <w:t xml:space="preserve">行车 </w:t>
            </w:r>
            <w:r>
              <w:rPr>
                <w:rFonts w:hint="eastAsia" w:ascii="Wingdings" w:hAnsi="Wingdings"/>
                <w:color w:val="000000" w:themeColor="text1"/>
                <w:highlight w:val="none"/>
                <w:lang w:eastAsia="zh-CN"/>
              </w:rPr>
              <w:t>□</w:t>
            </w:r>
            <w:r>
              <w:rPr>
                <w:rFonts w:hint="eastAsia"/>
                <w:color w:val="000000" w:themeColor="text1"/>
                <w:highlight w:val="none"/>
              </w:rPr>
              <w:t xml:space="preserve">锅炉 </w:t>
            </w:r>
            <w:r>
              <w:rPr>
                <w:rFonts w:hint="eastAsia" w:ascii="Wingdings" w:hAnsi="Wingdings"/>
                <w:color w:val="000000" w:themeColor="text1"/>
                <w:highlight w:val="none"/>
                <w:lang w:eastAsia="zh-CN"/>
              </w:rPr>
              <w:t>□</w:t>
            </w:r>
            <w:r>
              <w:rPr>
                <w:rFonts w:hint="eastAsia"/>
                <w:color w:val="000000" w:themeColor="text1"/>
                <w:highlight w:val="none"/>
              </w:rPr>
              <w:t xml:space="preserve">电梯 </w:t>
            </w:r>
            <w:r>
              <w:rPr>
                <w:rFonts w:hint="eastAsia" w:ascii="Wingdings" w:hAnsi="Wingdings"/>
                <w:color w:val="000000" w:themeColor="text1"/>
                <w:highlight w:val="none"/>
                <w:lang w:eastAsia="zh-CN"/>
              </w:rPr>
              <w:t>□</w:t>
            </w:r>
            <w:r>
              <w:rPr>
                <w:rFonts w:hint="eastAsia" w:ascii="Wingdings" w:hAnsi="Wingdings"/>
                <w:color w:val="000000" w:themeColor="text1"/>
                <w:highlight w:val="none"/>
                <w:lang w:val="en-US" w:eastAsia="zh-CN"/>
              </w:rPr>
              <w:t>简单</w:t>
            </w:r>
            <w:r>
              <w:rPr>
                <w:rFonts w:hint="eastAsia"/>
                <w:color w:val="000000" w:themeColor="text1"/>
                <w:highlight w:val="none"/>
              </w:rPr>
              <w:t xml:space="preserve">压力容器  </w:t>
            </w:r>
            <w:r>
              <w:rPr>
                <w:rFonts w:hint="eastAsia" w:ascii="Wingdings" w:hAnsi="Wingdings"/>
                <w:color w:val="000000" w:themeColor="text1"/>
                <w:highlight w:val="none"/>
                <w:lang w:eastAsia="zh-CN"/>
              </w:rPr>
              <w:t>□</w:t>
            </w:r>
            <w:r>
              <w:rPr>
                <w:rFonts w:hint="eastAsia"/>
                <w:color w:val="000000" w:themeColor="text1"/>
                <w:highlight w:val="none"/>
              </w:rPr>
              <w:t xml:space="preserve">压力管道  </w:t>
            </w:r>
            <w:r>
              <w:rPr>
                <w:rFonts w:hint="eastAsia" w:ascii="Wingdings" w:hAnsi="Wingdings"/>
                <w:color w:val="000000" w:themeColor="text1"/>
                <w:highlight w:val="none"/>
                <w:lang w:eastAsia="zh-CN"/>
              </w:rPr>
              <w:t>□</w:t>
            </w:r>
            <w:r>
              <w:rPr>
                <w:rFonts w:hint="eastAsia"/>
                <w:color w:val="000000" w:themeColor="text1"/>
                <w:highlight w:val="none"/>
              </w:rPr>
              <w:t xml:space="preserve">不适用  </w:t>
            </w:r>
          </w:p>
          <w:p>
            <w:pPr>
              <w:shd w:val="clear" w:color="auto" w:fill="C7DAF1" w:themeFill="text2" w:themeFillTint="32"/>
              <w:rPr>
                <w:color w:val="000000" w:themeColor="text1"/>
                <w:highlight w:val="none"/>
                <w:u w:val="single"/>
              </w:rPr>
            </w:pPr>
            <w:r>
              <w:rPr>
                <w:rFonts w:hint="eastAsia"/>
                <w:color w:val="000000" w:themeColor="text1"/>
                <w:highlight w:val="none"/>
              </w:rPr>
              <w:t>特种设备管理：</w:t>
            </w:r>
            <w:r>
              <w:rPr>
                <w:rFonts w:hint="eastAsia" w:ascii="Wingdings" w:hAnsi="Wingdings"/>
                <w:color w:val="000000" w:themeColor="text1"/>
                <w:highlight w:val="none"/>
                <w:lang w:eastAsia="zh-CN"/>
              </w:rPr>
              <w:t>□</w:t>
            </w:r>
            <w:r>
              <w:rPr>
                <w:rFonts w:hint="eastAsia"/>
                <w:color w:val="000000" w:themeColor="text1"/>
                <w:highlight w:val="none"/>
              </w:rPr>
              <w:t xml:space="preserve">进行了定期检验  </w:t>
            </w:r>
            <w:r>
              <w:rPr>
                <w:rFonts w:hint="eastAsia" w:ascii="Wingdings" w:hAnsi="Wingdings"/>
                <w:color w:val="000000" w:themeColor="text1"/>
                <w:highlight w:val="none"/>
                <w:lang w:eastAsia="zh-CN"/>
              </w:rPr>
              <w:t>□</w:t>
            </w:r>
            <w:r>
              <w:rPr>
                <w:rFonts w:hint="eastAsia"/>
                <w:color w:val="000000" w:themeColor="text1"/>
                <w:highlight w:val="none"/>
              </w:rPr>
              <w:t xml:space="preserve">未进行定期检验的有： </w:t>
            </w:r>
            <w:r>
              <w:rPr>
                <w:rFonts w:hint="eastAsia"/>
                <w:color w:val="000000" w:themeColor="text1"/>
                <w:highlight w:val="none"/>
                <w:u w:val="single"/>
              </w:rPr>
              <w:t xml:space="preserve">            </w:t>
            </w:r>
          </w:p>
          <w:p>
            <w:pPr>
              <w:shd w:val="clear" w:color="auto" w:fill="C7DAF1" w:themeFill="text2" w:themeFillTint="32"/>
              <w:rPr>
                <w:color w:val="000000" w:themeColor="text1"/>
                <w:highlight w:val="none"/>
              </w:rPr>
            </w:pPr>
            <w:r>
              <w:rPr>
                <w:rFonts w:hint="eastAsia"/>
                <w:color w:val="000000" w:themeColor="text1"/>
                <w:highlight w:val="none"/>
                <w:lang w:eastAsia="zh-CN"/>
              </w:rPr>
              <w:t>■</w:t>
            </w:r>
            <w:r>
              <w:rPr>
                <w:rFonts w:hint="eastAsia"/>
                <w:color w:val="000000" w:themeColor="text1"/>
                <w:highlight w:val="none"/>
              </w:rPr>
              <w:t>组织</w:t>
            </w:r>
            <w:r>
              <w:rPr>
                <w:color w:val="000000" w:themeColor="text1"/>
                <w:highlight w:val="none"/>
              </w:rPr>
              <w:t>现有</w:t>
            </w:r>
            <w:r>
              <w:rPr>
                <w:rFonts w:hint="eastAsia"/>
                <w:color w:val="000000" w:themeColor="text1"/>
                <w:highlight w:val="none"/>
              </w:rPr>
              <w:t>基础设施可满足质量管理体系运行；</w:t>
            </w:r>
          </w:p>
          <w:p>
            <w:pPr>
              <w:shd w:val="clear" w:color="auto" w:fill="C7DAF1" w:themeFill="text2" w:themeFillTint="32"/>
              <w:rPr>
                <w:color w:val="000000" w:themeColor="text1"/>
                <w:highlight w:val="none"/>
              </w:rPr>
            </w:pPr>
            <w:r>
              <w:rPr>
                <w:rFonts w:hint="eastAsia"/>
                <w:color w:val="000000" w:themeColor="text1"/>
                <w:highlight w:val="none"/>
              </w:rPr>
              <w:t>□组织</w:t>
            </w:r>
            <w:r>
              <w:rPr>
                <w:color w:val="000000" w:themeColor="text1"/>
                <w:highlight w:val="none"/>
              </w:rPr>
              <w:t>现有</w:t>
            </w:r>
            <w:r>
              <w:rPr>
                <w:rFonts w:hint="eastAsia"/>
                <w:color w:val="000000" w:themeColor="text1"/>
                <w:highlight w:val="none"/>
              </w:rPr>
              <w:t>基础设施可基本满足质量管理体系运行，但是还有不足需要补充：</w:t>
            </w:r>
            <w:r>
              <w:rPr>
                <w:rFonts w:hint="eastAsia"/>
                <w:color w:val="000000" w:themeColor="text1"/>
                <w:highlight w:val="none"/>
                <w:u w:val="single"/>
              </w:rPr>
              <w:t xml:space="preserve">           </w:t>
            </w:r>
          </w:p>
          <w:p>
            <w:pPr>
              <w:shd w:val="clear" w:color="auto" w:fill="C7DAF1" w:themeFill="text2" w:themeFillTint="32"/>
              <w:rPr>
                <w:color w:val="000000" w:themeColor="text1"/>
                <w:highlight w:val="none"/>
                <w:u w:val="single"/>
              </w:rPr>
            </w:pPr>
            <w:r>
              <w:rPr>
                <w:rFonts w:hint="eastAsia"/>
                <w:color w:val="000000" w:themeColor="text1"/>
                <w:highlight w:val="none"/>
              </w:rPr>
              <w:t>□组织</w:t>
            </w:r>
            <w:r>
              <w:rPr>
                <w:color w:val="000000" w:themeColor="text1"/>
                <w:highlight w:val="none"/>
              </w:rPr>
              <w:t>现有</w:t>
            </w:r>
            <w:r>
              <w:rPr>
                <w:rFonts w:hint="eastAsia"/>
                <w:color w:val="000000" w:themeColor="text1"/>
                <w:highlight w:val="none"/>
              </w:rPr>
              <w:t>基础设施完全不能满足质量管理体系运行，</w:t>
            </w:r>
            <w:r>
              <w:rPr>
                <w:color w:val="000000" w:themeColor="text1"/>
                <w:highlight w:val="none"/>
              </w:rPr>
              <w:t>需要从外部供方获得</w:t>
            </w:r>
            <w:r>
              <w:rPr>
                <w:rFonts w:hint="eastAsia"/>
                <w:color w:val="000000" w:themeColor="text1"/>
                <w:highlight w:val="none"/>
              </w:rPr>
              <w:t>：</w:t>
            </w:r>
            <w:r>
              <w:rPr>
                <w:rFonts w:hint="eastAsia"/>
                <w:color w:val="000000" w:themeColor="text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 xml:space="preserve">组织应确定、提供并维护所需的人为因素与物理因素环境，以运行过程并获得合格产品和服务。 </w:t>
            </w:r>
          </w:p>
          <w:p>
            <w:pPr>
              <w:shd w:val="clear" w:color="auto" w:fill="C7DAF1" w:themeFill="text2" w:themeFillTint="32"/>
              <w:rPr>
                <w:color w:val="000000" w:themeColor="text1"/>
              </w:rPr>
            </w:pPr>
            <w:r>
              <w:rPr>
                <w:rFonts w:hint="eastAsia"/>
                <w:color w:val="000000" w:themeColor="text1"/>
                <w:lang w:eastAsia="zh-CN"/>
              </w:rPr>
              <w:t>■</w:t>
            </w:r>
            <w:r>
              <w:rPr>
                <w:rFonts w:hint="eastAsia"/>
                <w:color w:val="000000" w:themeColor="text1"/>
              </w:rPr>
              <w:t>组织</w:t>
            </w:r>
            <w:r>
              <w:rPr>
                <w:color w:val="000000" w:themeColor="text1"/>
              </w:rPr>
              <w:t>现有</w:t>
            </w:r>
            <w:r>
              <w:rPr>
                <w:rFonts w:hint="eastAsia"/>
                <w:color w:val="000000" w:themeColor="text1"/>
              </w:rPr>
              <w:t>运行环境可满足质量管理体系运行；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rFonts w:hint="eastAsia" w:eastAsia="宋体"/>
                <w:color w:val="000000" w:themeColor="text1"/>
                <w:highlight w:val="none"/>
                <w:lang w:eastAsia="zh-CN"/>
              </w:rPr>
            </w:pPr>
            <w:r>
              <w:rPr>
                <w:rFonts w:hint="eastAsia"/>
                <w:color w:val="000000" w:themeColor="text1"/>
                <w:highlight w:val="none"/>
              </w:rPr>
              <w:t>组织的</w:t>
            </w:r>
            <w:r>
              <w:rPr>
                <w:color w:val="000000" w:themeColor="text1"/>
                <w:highlight w:val="none"/>
              </w:rPr>
              <w:t>监视和测量资源</w:t>
            </w:r>
            <w:r>
              <w:rPr>
                <w:rFonts w:hint="eastAsia"/>
                <w:color w:val="000000" w:themeColor="text1"/>
                <w:highlight w:val="none"/>
              </w:rPr>
              <w:t>：</w:t>
            </w:r>
            <w:r>
              <w:rPr>
                <w:rFonts w:hint="eastAsia" w:ascii="Wingdings" w:hAnsi="Wingdings"/>
                <w:color w:val="000000" w:themeColor="text1"/>
                <w:highlight w:val="none"/>
                <w:lang w:eastAsia="zh-CN"/>
              </w:rPr>
              <w:t>■</w:t>
            </w:r>
            <w:r>
              <w:rPr>
                <w:rFonts w:hint="eastAsia"/>
                <w:color w:val="000000" w:themeColor="text1"/>
                <w:highlight w:val="none"/>
              </w:rPr>
              <w:t xml:space="preserve">计量器具   </w:t>
            </w:r>
            <w:r>
              <w:rPr>
                <w:rFonts w:hint="eastAsia" w:ascii="Wingdings" w:hAnsi="Wingdings"/>
                <w:color w:val="000000" w:themeColor="text1"/>
                <w:highlight w:val="none"/>
                <w:lang w:eastAsia="zh-CN"/>
              </w:rPr>
              <w:t>□</w:t>
            </w:r>
            <w:r>
              <w:rPr>
                <w:rFonts w:hint="eastAsia"/>
                <w:color w:val="000000" w:themeColor="text1"/>
                <w:highlight w:val="none"/>
              </w:rPr>
              <w:t xml:space="preserve">服务流程检查表  </w:t>
            </w:r>
            <w:r>
              <w:rPr>
                <w:rFonts w:hint="eastAsia" w:ascii="Wingdings" w:hAnsi="Wingdings"/>
                <w:color w:val="000000" w:themeColor="text1"/>
                <w:highlight w:val="none"/>
                <w:lang w:eastAsia="zh-CN"/>
              </w:rPr>
              <w:t>□</w:t>
            </w:r>
            <w:r>
              <w:rPr>
                <w:rFonts w:hint="eastAsia"/>
                <w:color w:val="000000" w:themeColor="text1"/>
                <w:highlight w:val="none"/>
              </w:rPr>
              <w:t>其他</w:t>
            </w:r>
          </w:p>
          <w:p>
            <w:pPr>
              <w:shd w:val="clear" w:color="auto" w:fill="C7DAF1" w:themeFill="text2" w:themeFillTint="32"/>
              <w:rPr>
                <w:color w:val="000000" w:themeColor="text1"/>
                <w:highlight w:val="none"/>
              </w:rPr>
            </w:pPr>
            <w:r>
              <w:rPr>
                <w:rFonts w:hint="eastAsia"/>
                <w:color w:val="000000" w:themeColor="text1"/>
                <w:highlight w:val="none"/>
              </w:rPr>
              <w:t>计量器具的</w:t>
            </w:r>
            <w:r>
              <w:rPr>
                <w:color w:val="000000" w:themeColor="text1"/>
                <w:highlight w:val="none"/>
              </w:rPr>
              <w:t>测量溯源</w:t>
            </w:r>
            <w:r>
              <w:rPr>
                <w:rFonts w:hint="eastAsia"/>
                <w:color w:val="000000" w:themeColor="text1"/>
                <w:highlight w:val="none"/>
              </w:rPr>
              <w:t xml:space="preserve">方法：  </w:t>
            </w:r>
            <w:r>
              <w:rPr>
                <w:rFonts w:hint="eastAsia" w:ascii="Wingdings" w:hAnsi="Wingdings"/>
                <w:color w:val="000000" w:themeColor="text1"/>
                <w:highlight w:val="none"/>
                <w:lang w:eastAsia="zh-CN"/>
              </w:rPr>
              <w:t>□</w:t>
            </w:r>
            <w:r>
              <w:rPr>
                <w:rFonts w:hint="eastAsia"/>
                <w:color w:val="000000" w:themeColor="text1"/>
                <w:highlight w:val="none"/>
              </w:rPr>
              <w:t xml:space="preserve">自校   </w:t>
            </w:r>
            <w:r>
              <w:rPr>
                <w:rFonts w:hint="eastAsia" w:ascii="Wingdings" w:hAnsi="Wingdings"/>
                <w:color w:val="000000" w:themeColor="text1"/>
                <w:highlight w:val="none"/>
                <w:lang w:eastAsia="zh-CN"/>
              </w:rPr>
              <w:t>☑</w:t>
            </w:r>
            <w:r>
              <w:rPr>
                <w:rFonts w:hint="eastAsia"/>
                <w:color w:val="000000" w:themeColor="text1"/>
                <w:highlight w:val="none"/>
              </w:rPr>
              <w:t xml:space="preserve">外校 </w:t>
            </w:r>
          </w:p>
          <w:p>
            <w:pPr>
              <w:shd w:val="clear" w:color="auto" w:fill="C7DAF1" w:themeFill="text2" w:themeFillTint="32"/>
              <w:rPr>
                <w:rFonts w:hint="eastAsia" w:eastAsia="宋体"/>
                <w:color w:val="000000" w:themeColor="text1"/>
                <w:highlight w:val="none"/>
                <w:u w:val="single"/>
                <w:lang w:eastAsia="zh-CN"/>
              </w:rPr>
            </w:pPr>
            <w:r>
              <w:rPr>
                <w:rFonts w:hint="eastAsia"/>
                <w:color w:val="000000" w:themeColor="text1"/>
                <w:highlight w:val="none"/>
              </w:rPr>
              <w:t>国家强检的计量器具有：</w:t>
            </w:r>
            <w:r>
              <w:rPr>
                <w:rFonts w:hint="eastAsia"/>
                <w:color w:val="auto"/>
                <w:lang w:val="en-US" w:eastAsia="zh-CN"/>
              </w:rPr>
              <w:t>网络巡检测试仪、万用表</w:t>
            </w:r>
          </w:p>
          <w:p>
            <w:pPr>
              <w:shd w:val="clear" w:color="auto" w:fill="C7DAF1" w:themeFill="text2" w:themeFillTint="32"/>
              <w:rPr>
                <w:color w:val="000000" w:themeColor="text1"/>
                <w:highlight w:val="none"/>
                <w:u w:val="single"/>
              </w:rPr>
            </w:pPr>
            <w:r>
              <w:rPr>
                <w:rFonts w:hint="eastAsia"/>
                <w:color w:val="000000" w:themeColor="text1"/>
                <w:highlight w:val="none"/>
              </w:rPr>
              <w:t>计量器具管理：</w:t>
            </w:r>
            <w:r>
              <w:rPr>
                <w:rFonts w:hint="eastAsia" w:ascii="Wingdings" w:hAnsi="Wingdings"/>
                <w:color w:val="000000" w:themeColor="text1"/>
                <w:highlight w:val="none"/>
                <w:lang w:eastAsia="zh-CN"/>
              </w:rPr>
              <w:t>□</w:t>
            </w:r>
            <w:r>
              <w:rPr>
                <w:rFonts w:hint="eastAsia"/>
                <w:color w:val="000000" w:themeColor="text1"/>
                <w:highlight w:val="none"/>
              </w:rPr>
              <w:t xml:space="preserve">进行了定期校准/检定  </w:t>
            </w:r>
            <w:r>
              <w:rPr>
                <w:rFonts w:hint="eastAsia" w:ascii="Wingdings" w:hAnsi="Wingdings"/>
                <w:color w:val="000000" w:themeColor="text1"/>
                <w:highlight w:val="none"/>
                <w:lang w:eastAsia="zh-CN"/>
              </w:rPr>
              <w:t>☑</w:t>
            </w:r>
            <w:r>
              <w:rPr>
                <w:rFonts w:hint="eastAsia"/>
                <w:color w:val="000000" w:themeColor="text1"/>
                <w:highlight w:val="none"/>
              </w:rPr>
              <w:t xml:space="preserve">未进行定期校准/检定的有：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lang w:eastAsia="zh-CN"/>
              </w:rPr>
              <w:t>开发流程</w:t>
            </w:r>
            <w:r>
              <w:rPr>
                <w:rFonts w:hint="eastAsia"/>
              </w:rPr>
              <w:t xml:space="preserve"> </w:t>
            </w:r>
            <w:r>
              <w:rPr>
                <w:rFonts w:hint="eastAsia" w:ascii="Wingdings" w:hAnsi="Wingdings"/>
                <w:lang w:eastAsia="zh-CN"/>
              </w:rPr>
              <w:t>■开发</w:t>
            </w:r>
            <w:r>
              <w:rPr>
                <w:rFonts w:hint="eastAsia"/>
              </w:rPr>
              <w:t xml:space="preserve">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■服务</w:t>
            </w:r>
            <w:r>
              <w:rPr>
                <w:rFonts w:hint="eastAsia"/>
                <w:highlight w:val="none"/>
              </w:rPr>
              <w:t xml:space="preserve">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w:t>
            </w:r>
          </w:p>
          <w:p>
            <w:pPr>
              <w:spacing w:line="400" w:lineRule="atLeast"/>
              <w:ind w:firstLine="420" w:firstLineChars="200"/>
              <w:rPr>
                <w:rFonts w:hint="eastAsia" w:ascii="宋体" w:hAnsi="宋体" w:eastAsia="宋体"/>
                <w:color w:val="auto"/>
                <w:sz w:val="21"/>
                <w:szCs w:val="21"/>
                <w:lang w:eastAsia="zh-CN"/>
              </w:rPr>
            </w:pPr>
            <w:r>
              <w:rPr>
                <w:rFonts w:hint="eastAsia" w:ascii="宋体" w:hAnsi="宋体"/>
                <w:color w:val="auto"/>
                <w:szCs w:val="21"/>
              </w:rPr>
              <w:t>审核期间内设计和开发新产品/项目名称：</w:t>
            </w:r>
            <w:r>
              <w:rPr>
                <w:rFonts w:hint="eastAsia" w:ascii="宋体" w:hAnsi="宋体" w:eastAsia="宋体"/>
                <w:color w:val="auto"/>
                <w:sz w:val="21"/>
                <w:szCs w:val="21"/>
              </w:rPr>
              <w:t>公司近期完成的</w:t>
            </w:r>
            <w:r>
              <w:rPr>
                <w:rFonts w:hint="eastAsia" w:ascii="宋体" w:hAnsi="宋体" w:eastAsia="宋体"/>
                <w:color w:val="auto"/>
                <w:sz w:val="21"/>
                <w:szCs w:val="21"/>
                <w:lang w:eastAsia="zh-CN"/>
              </w:rPr>
              <w:t>系统集成</w:t>
            </w:r>
            <w:r>
              <w:rPr>
                <w:rFonts w:hint="eastAsia" w:ascii="宋体" w:hAnsi="宋体" w:eastAsia="宋体"/>
                <w:color w:val="auto"/>
                <w:sz w:val="21"/>
                <w:szCs w:val="21"/>
              </w:rPr>
              <w:t>项目：“</w:t>
            </w:r>
            <w:r>
              <w:rPr>
                <w:rFonts w:hint="eastAsia" w:ascii="宋体" w:hAnsi="宋体" w:eastAsia="宋体"/>
                <w:color w:val="auto"/>
                <w:sz w:val="21"/>
                <w:szCs w:val="21"/>
                <w:lang w:val="en-US" w:eastAsia="zh-CN"/>
              </w:rPr>
              <w:t>国网重庆电动汽车服务有限公司2021年巴南区界石镇HKC厂商充电站车辆占位系统集成治理服务。</w:t>
            </w:r>
            <w:r>
              <w:rPr>
                <w:rFonts w:hint="eastAsia" w:ascii="宋体" w:hAnsi="宋体" w:eastAsia="宋体"/>
                <w:color w:val="auto"/>
                <w:sz w:val="21"/>
                <w:szCs w:val="21"/>
              </w:rPr>
              <w:t>”</w:t>
            </w:r>
            <w:r>
              <w:rPr>
                <w:rFonts w:hint="eastAsia" w:ascii="宋体" w:hAnsi="宋体" w:eastAsia="宋体"/>
                <w:color w:val="auto"/>
                <w:sz w:val="21"/>
                <w:szCs w:val="21"/>
                <w:lang w:val="en-US" w:eastAsia="zh-CN"/>
              </w:rPr>
              <w:t>该项目已经实施竣工验收，目前在进行到业主试用技术服务阶段</w:t>
            </w:r>
            <w:r>
              <w:rPr>
                <w:rFonts w:hint="eastAsia" w:ascii="宋体" w:hAnsi="宋体" w:eastAsia="宋体"/>
                <w:color w:val="auto"/>
                <w:sz w:val="21"/>
                <w:szCs w:val="21"/>
                <w:lang w:eastAsia="zh-CN"/>
              </w:rPr>
              <w:t>。</w:t>
            </w:r>
          </w:p>
          <w:p>
            <w:pPr>
              <w:shd w:val="clear" w:color="auto" w:fill="C7DAF1" w:themeFill="text2" w:themeFillTint="32"/>
              <w:rPr>
                <w:rFonts w:hint="eastAsia" w:ascii="宋体" w:hAnsi="宋体"/>
                <w:color w:val="auto"/>
                <w:szCs w:val="21"/>
              </w:rPr>
            </w:pP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国网重庆电动汽车服务有限公司2021年电动汽车柔性充电堆大功率充电系统集成服务</w:t>
            </w:r>
            <w:r>
              <w:rPr>
                <w:rFonts w:hint="eastAsia" w:ascii="宋体" w:hAnsi="宋体" w:eastAsia="宋体"/>
                <w:color w:val="auto"/>
                <w:sz w:val="21"/>
                <w:szCs w:val="21"/>
                <w:lang w:eastAsia="zh-CN"/>
              </w:rPr>
              <w:t>”该合同已签订，目前正在进行隐蔽工程管线预埋实施阶段中。</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rPr>
                <w:highlight w:val="none"/>
              </w:rPr>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20"/>
              <w:gridCol w:w="3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shd w:val="clear" w:color="auto" w:fill="C7DAF1" w:themeFill="text2" w:themeFillTint="32"/>
                    <w:jc w:val="left"/>
                    <w:rPr>
                      <w:highlight w:val="none"/>
                    </w:rPr>
                  </w:pPr>
                  <w:r>
                    <w:rPr>
                      <w:rFonts w:hint="eastAsia"/>
                      <w:highlight w:val="none"/>
                    </w:rPr>
                    <w:t>产品/服务名称</w:t>
                  </w:r>
                </w:p>
              </w:tc>
              <w:tc>
                <w:tcPr>
                  <w:tcW w:w="3320" w:type="dxa"/>
                </w:tcPr>
                <w:p>
                  <w:pPr>
                    <w:shd w:val="clear" w:color="auto" w:fill="C7DAF1" w:themeFill="text2" w:themeFillTint="32"/>
                    <w:jc w:val="left"/>
                    <w:rPr>
                      <w:highlight w:val="none"/>
                    </w:rPr>
                  </w:pPr>
                  <w:r>
                    <w:rPr>
                      <w:rFonts w:hint="eastAsia"/>
                      <w:highlight w:val="none"/>
                    </w:rPr>
                    <w:t>关键过程</w:t>
                  </w:r>
                </w:p>
              </w:tc>
              <w:tc>
                <w:tcPr>
                  <w:tcW w:w="3011" w:type="dxa"/>
                </w:tcPr>
                <w:p>
                  <w:pPr>
                    <w:shd w:val="clear" w:color="auto" w:fill="C7DAF1" w:themeFill="text2" w:themeFillTint="32"/>
                    <w:jc w:val="left"/>
                    <w:rPr>
                      <w:highlight w:val="none"/>
                    </w:rPr>
                  </w:pPr>
                  <w:r>
                    <w:rPr>
                      <w:rFonts w:hint="eastAsia"/>
                      <w:highlight w:val="none"/>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shd w:val="clear" w:color="auto" w:fill="C7DAF1" w:themeFill="text2" w:themeFillTint="32"/>
                    <w:jc w:val="left"/>
                    <w:rPr>
                      <w:rFonts w:ascii="宋体" w:hAnsi="宋体" w:cs="宋体"/>
                      <w:color w:val="000000"/>
                      <w:kern w:val="0"/>
                      <w:szCs w:val="21"/>
                    </w:rPr>
                  </w:pPr>
                  <w:r>
                    <w:rPr>
                      <w:sz w:val="20"/>
                    </w:rPr>
                    <w:t>信息系统集成服务，安防设备、电工器材、消防器材的销售</w:t>
                  </w:r>
                </w:p>
              </w:tc>
              <w:tc>
                <w:tcPr>
                  <w:tcW w:w="3320" w:type="dxa"/>
                  <w:vAlign w:val="top"/>
                </w:tcPr>
                <w:p>
                  <w:pPr>
                    <w:shd w:val="clear" w:color="auto" w:fill="C7DAF1" w:themeFill="text2" w:themeFillTint="32"/>
                    <w:jc w:val="left"/>
                    <w:rPr>
                      <w:rFonts w:hint="eastAsia"/>
                      <w:lang w:eastAsia="zh-CN"/>
                    </w:rPr>
                  </w:pPr>
                  <w:r>
                    <w:rPr>
                      <w:rFonts w:hint="eastAsia"/>
                    </w:rPr>
                    <w:t>关键过程</w:t>
                  </w:r>
                  <w:r>
                    <w:rPr>
                      <w:rFonts w:hint="eastAsia"/>
                      <w:lang w:eastAsia="zh-CN"/>
                    </w:rPr>
                    <w:t>：安装、调试、销售过程</w:t>
                  </w:r>
                </w:p>
                <w:p>
                  <w:pPr>
                    <w:pStyle w:val="2"/>
                    <w:rPr>
                      <w:rFonts w:hint="eastAsia"/>
                      <w:lang w:val="en-US" w:eastAsia="zh-CN"/>
                    </w:rPr>
                  </w:pPr>
                  <w:r>
                    <w:rPr>
                      <w:rFonts w:hint="eastAsia" w:ascii="宋体" w:hAnsi="宋体" w:cs="宋体"/>
                      <w:color w:val="000000"/>
                      <w:kern w:val="0"/>
                      <w:szCs w:val="21"/>
                      <w:lang w:eastAsia="zh-CN"/>
                    </w:rPr>
                    <w:t>特殊过程：销售过程、隐蔽过程</w:t>
                  </w:r>
                </w:p>
              </w:tc>
              <w:tc>
                <w:tcPr>
                  <w:tcW w:w="3011" w:type="dxa"/>
                  <w:vAlign w:val="top"/>
                </w:tcPr>
                <w:p>
                  <w:pPr>
                    <w:shd w:val="clear" w:color="auto" w:fill="C7DAF1" w:themeFill="text2" w:themeFillTint="32"/>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产品质量、功能、性能达到客户技术要求、按期交付。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2191" w:type="dxa"/>
                </w:tcPr>
                <w:p>
                  <w:pPr>
                    <w:shd w:val="clear" w:color="auto" w:fill="C7DAF1" w:themeFill="text2" w:themeFillTint="32"/>
                    <w:jc w:val="left"/>
                    <w:rPr>
                      <w:highlight w:val="none"/>
                    </w:rPr>
                  </w:pPr>
                </w:p>
              </w:tc>
              <w:tc>
                <w:tcPr>
                  <w:tcW w:w="3320"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yellow"/>
                      <w:lang w:val="en-US" w:eastAsia="zh-CN" w:bidi="ar-SA"/>
                    </w:rPr>
                  </w:pPr>
                </w:p>
              </w:tc>
              <w:tc>
                <w:tcPr>
                  <w:tcW w:w="3011"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shd w:val="clear" w:color="auto" w:fill="C7DAF1" w:themeFill="text2" w:themeFillTint="32"/>
                    <w:jc w:val="left"/>
                    <w:rPr>
                      <w:highlight w:val="none"/>
                    </w:rPr>
                  </w:pPr>
                </w:p>
              </w:tc>
              <w:tc>
                <w:tcPr>
                  <w:tcW w:w="3320" w:type="dxa"/>
                </w:tcPr>
                <w:p>
                  <w:pPr>
                    <w:shd w:val="clear" w:color="auto" w:fill="C7DAF1" w:themeFill="text2" w:themeFillTint="32"/>
                    <w:jc w:val="left"/>
                    <w:rPr>
                      <w:highlight w:val="none"/>
                    </w:rPr>
                  </w:pPr>
                </w:p>
              </w:tc>
              <w:tc>
                <w:tcPr>
                  <w:tcW w:w="3011" w:type="dxa"/>
                </w:tcPr>
                <w:p>
                  <w:pPr>
                    <w:shd w:val="clear" w:color="auto" w:fill="C7DAF1" w:themeFill="text2" w:themeFillTint="32"/>
                    <w:jc w:val="left"/>
                    <w:rPr>
                      <w:highlight w:val="none"/>
                    </w:rPr>
                  </w:pPr>
                </w:p>
              </w:tc>
            </w:tr>
          </w:tbl>
          <w:p>
            <w:pPr>
              <w:shd w:val="clear" w:color="auto" w:fill="C7DAF1" w:themeFill="text2" w:themeFillTint="32"/>
              <w:jc w:val="left"/>
              <w:rPr>
                <w:rFonts w:hint="eastAsia" w:ascii="Wingdings" w:hAnsi="Wingdings"/>
                <w:color w:val="000000" w:themeColor="text1"/>
                <w:highlight w:val="none"/>
                <w:lang w:eastAsia="zh-CN"/>
              </w:rPr>
            </w:pPr>
            <w:r>
              <w:rPr>
                <w:rFonts w:hint="eastAsia" w:ascii="Wingdings" w:hAnsi="Wingdings"/>
                <w:color w:val="000000" w:themeColor="text1"/>
                <w:highlight w:val="none"/>
                <w:lang w:eastAsia="zh-CN"/>
              </w:rPr>
              <w:t xml:space="preserve">需要确认的过程： </w:t>
            </w:r>
            <w:r>
              <w:rPr>
                <w:rFonts w:hint="eastAsia" w:ascii="宋体" w:hAnsi="宋体" w:cs="宋体"/>
                <w:color w:val="000000"/>
                <w:kern w:val="0"/>
                <w:szCs w:val="21"/>
                <w:lang w:eastAsia="zh-CN"/>
              </w:rPr>
              <w:t>销售过程、隐蔽过程</w:t>
            </w:r>
            <w:r>
              <w:rPr>
                <w:rFonts w:hint="eastAsia" w:ascii="Wingdings" w:hAnsi="Wingdings"/>
                <w:color w:val="000000" w:themeColor="text1"/>
                <w:highlight w:val="none"/>
                <w:lang w:eastAsia="zh-CN"/>
              </w:rPr>
              <w:t xml:space="preserve">         ，</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☑进行了有效的确认□存在不</w:t>
            </w:r>
            <w:r>
              <w:rPr>
                <w:rFonts w:hint="eastAsia"/>
                <w:color w:val="000000" w:themeColor="text1"/>
                <w:highlight w:val="none"/>
              </w:rPr>
              <w:t>足，说明</w:t>
            </w:r>
            <w:r>
              <w:rPr>
                <w:rFonts w:hint="eastAsia"/>
                <w:color w:val="000000" w:themeColor="text1"/>
                <w:highlight w:val="none"/>
                <w:lang w:eastAsia="zh-CN"/>
              </w:rPr>
              <w:t>：</w:t>
            </w:r>
          </w:p>
          <w:p>
            <w:pPr>
              <w:shd w:val="clear" w:color="auto" w:fill="C7DAF1" w:themeFill="text2" w:themeFillTint="32"/>
              <w:jc w:val="left"/>
            </w:pPr>
            <w:r>
              <w:rPr>
                <w:rFonts w:hint="eastAsia"/>
                <w:color w:val="000000" w:themeColor="text1"/>
                <w:highlight w:val="none"/>
              </w:rPr>
              <w:t>对生产和服务提供过程的</w:t>
            </w:r>
            <w:r>
              <w:rPr>
                <w:rFonts w:hint="eastAsia"/>
                <w:color w:val="000000" w:themeColor="text1"/>
              </w:rPr>
              <w:t>控制</w:t>
            </w:r>
            <w:r>
              <w:rPr>
                <w:rFonts w:hint="eastAsia" w:ascii="Wingdings" w:hAnsi="Wingdings"/>
                <w:color w:val="000000" w:themeColor="text1"/>
                <w:lang w:eastAsia="zh-CN"/>
              </w:rPr>
              <w:t>■</w:t>
            </w:r>
            <w:r>
              <w:rPr>
                <w:rFonts w:hint="eastAsia"/>
                <w:color w:val="000000" w:themeColor="text1"/>
              </w:rPr>
              <w:t xml:space="preserve">符合要求 </w:t>
            </w:r>
            <w:r>
              <w:rPr>
                <w:rFonts w:hint="eastAsia" w:ascii="Wingdings" w:hAnsi="Wingdings"/>
                <w:color w:val="000000" w:themeColor="text1"/>
                <w:lang w:eastAsia="zh-CN"/>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color w:val="000000" w:themeColor="text1"/>
                <w:highlight w:val="none"/>
              </w:rPr>
            </w:pPr>
            <w:r>
              <w:rPr>
                <w:rFonts w:hint="eastAsia"/>
                <w:color w:val="000000" w:themeColor="text1"/>
                <w:highlight w:val="none"/>
              </w:rPr>
              <w:t>目前的顾客或外部供方财产包括：</w:t>
            </w:r>
          </w:p>
          <w:p>
            <w:pPr>
              <w:shd w:val="clear" w:color="auto" w:fill="C7DAF1" w:themeFill="text2" w:themeFillTint="32"/>
            </w:pPr>
            <w:r>
              <w:rPr>
                <w:rFonts w:hint="eastAsia" w:ascii="Wingdings" w:hAnsi="Wingdings"/>
                <w:color w:val="000000" w:themeColor="text1"/>
                <w:highlight w:val="none"/>
                <w:lang w:eastAsia="zh-CN"/>
              </w:rPr>
              <w:t>□</w:t>
            </w:r>
            <w:r>
              <w:rPr>
                <w:rFonts w:hint="eastAsia"/>
                <w:color w:val="000000" w:themeColor="text1"/>
                <w:highlight w:val="none"/>
              </w:rPr>
              <w:t xml:space="preserve">原材料 </w:t>
            </w:r>
            <w:r>
              <w:rPr>
                <w:rFonts w:hint="eastAsia" w:ascii="Wingdings" w:hAnsi="Wingdings"/>
                <w:color w:val="000000" w:themeColor="text1"/>
                <w:highlight w:val="none"/>
                <w:lang w:eastAsia="zh-CN"/>
              </w:rPr>
              <w:t>□</w:t>
            </w:r>
            <w:r>
              <w:rPr>
                <w:rFonts w:hint="eastAsia"/>
                <w:color w:val="000000" w:themeColor="text1"/>
                <w:highlight w:val="none"/>
              </w:rPr>
              <w:t xml:space="preserve">设备 </w:t>
            </w:r>
            <w:r>
              <w:rPr>
                <w:rFonts w:hint="eastAsia" w:ascii="Wingdings" w:hAnsi="Wingdings"/>
                <w:color w:val="000000" w:themeColor="text1"/>
                <w:highlight w:val="none"/>
                <w:lang w:eastAsia="zh-CN"/>
              </w:rPr>
              <w:t>□</w:t>
            </w:r>
            <w:r>
              <w:rPr>
                <w:rFonts w:hint="eastAsia"/>
                <w:color w:val="000000" w:themeColor="text1"/>
                <w:highlight w:val="none"/>
              </w:rPr>
              <w:t xml:space="preserve">检测设备 </w:t>
            </w:r>
            <w:r>
              <w:rPr>
                <w:rFonts w:hint="eastAsia" w:ascii="Wingdings" w:hAnsi="Wingdings"/>
                <w:color w:val="000000" w:themeColor="text1"/>
                <w:highlight w:val="none"/>
                <w:lang w:eastAsia="zh-CN"/>
              </w:rPr>
              <w:t>□</w:t>
            </w:r>
            <w:r>
              <w:rPr>
                <w:rFonts w:hint="eastAsia"/>
                <w:color w:val="000000" w:themeColor="text1"/>
                <w:highlight w:val="none"/>
              </w:rPr>
              <w:t xml:space="preserve">图纸 </w:t>
            </w:r>
            <w:r>
              <w:rPr>
                <w:rFonts w:hint="eastAsia" w:ascii="Wingdings" w:hAnsi="Wingdings"/>
                <w:color w:val="000000" w:themeColor="text1"/>
                <w:highlight w:val="none"/>
                <w:lang w:eastAsia="zh-CN"/>
              </w:rPr>
              <w:t>□</w:t>
            </w:r>
            <w:r>
              <w:rPr>
                <w:rFonts w:hint="eastAsia"/>
                <w:color w:val="000000" w:themeColor="text1"/>
                <w:highlight w:val="none"/>
              </w:rPr>
              <w:t xml:space="preserve">配方 </w:t>
            </w:r>
            <w:r>
              <w:rPr>
                <w:rFonts w:hint="eastAsia" w:ascii="Wingdings" w:hAnsi="Wingdings"/>
                <w:color w:val="000000" w:themeColor="text1"/>
                <w:highlight w:val="none"/>
                <w:lang w:eastAsia="zh-CN"/>
              </w:rPr>
              <w:t>■</w:t>
            </w:r>
            <w:r>
              <w:rPr>
                <w:rFonts w:hint="eastAsia"/>
                <w:color w:val="000000" w:themeColor="text1"/>
                <w:highlight w:val="none"/>
              </w:rPr>
              <w:t>个人信</w:t>
            </w:r>
            <w:r>
              <w:rPr>
                <w:rFonts w:hint="eastAsia"/>
                <w:color w:val="000000" w:themeColor="text1"/>
              </w:rPr>
              <w:t>息</w:t>
            </w:r>
            <w:r>
              <w:rPr>
                <w:rFonts w:hint="eastAsia"/>
                <w:color w:val="0000FF"/>
              </w:rPr>
              <w:t xml:space="preserve">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组织应满足与产品和服务相关的</w:t>
            </w:r>
            <w:r>
              <w:rPr>
                <w:rFonts w:hint="eastAsia"/>
                <w:highlight w:val="none"/>
              </w:rPr>
              <w:t xml:space="preserve">交付后活动的要求。 </w:t>
            </w:r>
          </w:p>
          <w:p>
            <w:pPr>
              <w:shd w:val="clear" w:color="auto" w:fill="C7DAF1" w:themeFill="text2" w:themeFillTint="32"/>
              <w:rPr>
                <w:rFonts w:hint="eastAsia" w:eastAsia="宋体"/>
                <w:highlight w:val="none"/>
                <w:lang w:eastAsia="zh-CN"/>
              </w:rPr>
            </w:pPr>
            <w:r>
              <w:rPr>
                <w:rFonts w:hint="eastAsia"/>
                <w:highlight w:val="none"/>
              </w:rPr>
              <w:t>目前交付后活动：</w:t>
            </w:r>
            <w:r>
              <w:rPr>
                <w:rFonts w:hint="eastAsia"/>
                <w:highlight w:val="none"/>
                <w:lang w:eastAsia="zh-CN"/>
              </w:rPr>
              <w:t>■</w:t>
            </w:r>
            <w:r>
              <w:rPr>
                <w:rFonts w:hint="eastAsia"/>
                <w:highlight w:val="none"/>
              </w:rPr>
              <w:t xml:space="preserve">三包 </w:t>
            </w:r>
            <w:r>
              <w:rPr>
                <w:rFonts w:hint="eastAsia" w:ascii="Wingdings" w:hAnsi="Wingdings"/>
                <w:lang w:eastAsia="zh-CN"/>
              </w:rPr>
              <w:t>□</w:t>
            </w:r>
            <w:r>
              <w:rPr>
                <w:rFonts w:hint="eastAsia"/>
                <w:highlight w:val="none"/>
              </w:rPr>
              <w:t xml:space="preserve">维修 </w:t>
            </w:r>
            <w:r>
              <w:rPr>
                <w:rFonts w:hint="eastAsia" w:ascii="Wingdings" w:hAnsi="Wingdings"/>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Wingdings" w:hAnsi="Wingdings"/>
                <w:highlight w:val="none"/>
                <w:lang w:eastAsia="zh-CN"/>
              </w:rPr>
              <w:t>☑</w:t>
            </w:r>
            <w:r>
              <w:rPr>
                <w:rFonts w:hint="eastAsia"/>
                <w:highlight w:val="none"/>
              </w:rPr>
              <w:t>其他</w:t>
            </w:r>
            <w:r>
              <w:rPr>
                <w:rFonts w:hint="eastAsia"/>
                <w:highlight w:val="none"/>
                <w:lang w:eastAsia="zh-CN"/>
              </w:rPr>
              <w:t>：后期运维</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rPr>
                <w:rFonts w:hint="eastAsia" w:ascii="Times New Roman" w:hAnsi="Times New Roman" w:cs="Times New Roman"/>
                <w:color w:val="000000"/>
                <w:lang w:eastAsia="zh-CN"/>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过程</w:t>
            </w:r>
            <w:r>
              <w:rPr>
                <w:rFonts w:hint="eastAsia" w:ascii="Times New Roman" w:hAnsi="Times New Roman" w:cs="Times New Roman"/>
                <w:color w:val="000000"/>
                <w:lang w:eastAsia="zh-CN"/>
              </w:rPr>
              <w:t xml:space="preserve">检验 ■最终检验 </w:t>
            </w:r>
            <w:r>
              <w:rPr>
                <w:rFonts w:hint="eastAsia" w:cs="Times New Roman"/>
                <w:color w:val="000000"/>
                <w:lang w:eastAsia="zh-CN"/>
              </w:rPr>
              <w:t>□</w:t>
            </w:r>
            <w:r>
              <w:rPr>
                <w:rFonts w:hint="eastAsia" w:ascii="Times New Roman" w:hAnsi="Times New Roman" w:cs="Times New Roman"/>
                <w:color w:val="000000"/>
                <w:lang w:eastAsia="zh-CN"/>
              </w:rPr>
              <w:t>型式检验 □其他</w:t>
            </w:r>
          </w:p>
          <w:p>
            <w:pPr>
              <w:rPr>
                <w:rFonts w:hint="eastAsia" w:ascii="Times New Roman" w:hAnsi="Times New Roman" w:cs="Times New Roman"/>
                <w:color w:val="000000"/>
                <w:lang w:eastAsia="zh-CN"/>
              </w:rPr>
            </w:pPr>
            <w:r>
              <w:rPr>
                <w:rFonts w:hint="eastAsia" w:ascii="Times New Roman" w:hAnsi="Times New Roman" w:cs="Times New Roman"/>
                <w:color w:val="000000"/>
                <w:lang w:eastAsia="zh-CN"/>
              </w:rPr>
              <w:t>《型式检验报告》：</w:t>
            </w:r>
          </w:p>
          <w:p>
            <w:pPr>
              <w:rPr>
                <w:rFonts w:hint="eastAsia" w:ascii="Times New Roman" w:hAnsi="Times New Roman" w:cs="Times New Roman"/>
                <w:color w:val="000000"/>
                <w:lang w:eastAsia="zh-CN"/>
              </w:rPr>
            </w:pPr>
            <w:r>
              <w:rPr>
                <w:rFonts w:hint="eastAsia" w:ascii="Times New Roman" w:hAnsi="Times New Roman" w:cs="Times New Roman"/>
                <w:color w:val="000000"/>
                <w:lang w:eastAsia="zh-CN"/>
              </w:rPr>
              <w:t xml:space="preserve">执行标准：                  ；    </w:t>
            </w:r>
          </w:p>
          <w:p>
            <w:pPr>
              <w:rPr>
                <w:rFonts w:hint="eastAsia" w:ascii="Times New Roman" w:hAnsi="Times New Roman" w:cs="Times New Roman"/>
                <w:color w:val="000000"/>
                <w:lang w:eastAsia="zh-CN"/>
              </w:rPr>
            </w:pPr>
            <w:r>
              <w:rPr>
                <w:rFonts w:hint="eastAsia" w:ascii="Times New Roman" w:hAnsi="Times New Roman" w:cs="Times New Roman"/>
                <w:color w:val="000000"/>
                <w:lang w:eastAsia="zh-CN"/>
              </w:rPr>
              <w:t>结论：</w:t>
            </w:r>
            <w:r>
              <w:rPr>
                <w:rFonts w:hint="eastAsia" w:cs="Times New Roman"/>
                <w:color w:val="000000"/>
                <w:lang w:eastAsia="zh-CN"/>
              </w:rPr>
              <w:t>□</w:t>
            </w:r>
            <w:r>
              <w:rPr>
                <w:rFonts w:hint="eastAsia" w:ascii="Times New Roman" w:hAnsi="Times New Roman" w:cs="Times New Roman"/>
                <w:color w:val="000000"/>
                <w:lang w:eastAsia="zh-CN"/>
              </w:rPr>
              <w:t xml:space="preserve"> 合格 </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color w:val="000000"/>
                <w:szCs w:val="18"/>
              </w:rPr>
              <w:t>2021年</w:t>
            </w:r>
            <w:r>
              <w:rPr>
                <w:rFonts w:hint="eastAsia"/>
                <w:color w:val="000000"/>
                <w:szCs w:val="18"/>
                <w:lang w:val="en-US" w:eastAsia="zh-CN"/>
              </w:rPr>
              <w:t>09</w:t>
            </w:r>
            <w:r>
              <w:rPr>
                <w:rFonts w:hint="eastAsia"/>
                <w:color w:val="000000"/>
                <w:szCs w:val="18"/>
              </w:rPr>
              <w:t>月</w:t>
            </w:r>
            <w:r>
              <w:rPr>
                <w:rFonts w:hint="eastAsia"/>
                <w:color w:val="000000"/>
                <w:szCs w:val="18"/>
                <w:lang w:val="en-US" w:eastAsia="zh-CN"/>
              </w:rPr>
              <w:t>10</w:t>
            </w:r>
            <w:r>
              <w:rPr>
                <w:rFonts w:hint="eastAsia"/>
                <w:color w:val="000000"/>
                <w:szCs w:val="18"/>
              </w:rPr>
              <w:t>日</w:t>
            </w:r>
            <w:r>
              <w:rPr>
                <w:rFonts w:hint="eastAsia"/>
                <w:highlight w:val="none"/>
              </w:rPr>
              <w:t>实施了质量管理体系内部审核，对质量管理体系的符合性和有效性进行了审核。内审发现的</w:t>
            </w:r>
            <w:r>
              <w:rPr>
                <w:rFonts w:hint="eastAsia"/>
                <w:highlight w:val="none"/>
                <w:lang w:val="en-US" w:eastAsia="zh-CN"/>
              </w:rPr>
              <w:t>1</w:t>
            </w:r>
            <w:r>
              <w:rPr>
                <w:rFonts w:hint="eastAsia"/>
                <w:highlight w:val="none"/>
              </w:rPr>
              <w:t>项不符合在本次审核前已完成整改。在公司内完成的这些审核是可信的。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ascii="宋体" w:hAnsi="宋体"/>
                <w:sz w:val="24"/>
              </w:rPr>
              <w:t>2021年</w:t>
            </w:r>
            <w:r>
              <w:rPr>
                <w:rFonts w:hint="eastAsia" w:ascii="宋体" w:hAnsi="宋体"/>
                <w:sz w:val="24"/>
                <w:lang w:val="en-US" w:eastAsia="zh-CN"/>
              </w:rPr>
              <w:t>09</w:t>
            </w:r>
            <w:bookmarkStart w:id="34" w:name="_GoBack"/>
            <w:bookmarkEnd w:id="34"/>
            <w:r>
              <w:rPr>
                <w:rFonts w:hint="eastAsia" w:ascii="宋体" w:hAnsi="宋体"/>
                <w:sz w:val="24"/>
              </w:rPr>
              <w:t>月</w:t>
            </w:r>
            <w:r>
              <w:rPr>
                <w:rFonts w:hint="eastAsia" w:ascii="宋体" w:hAnsi="宋体"/>
                <w:sz w:val="24"/>
                <w:lang w:val="en-US" w:eastAsia="zh-CN"/>
              </w:rPr>
              <w:t>28</w:t>
            </w:r>
            <w:r>
              <w:rPr>
                <w:rFonts w:hint="eastAsia" w:ascii="宋体" w:hAnsi="宋体"/>
                <w:sz w:val="24"/>
                <w:lang w:eastAsia="zh-CN"/>
              </w:rPr>
              <w:t>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056"/>
        <w:gridCol w:w="635"/>
        <w:gridCol w:w="635"/>
        <w:gridCol w:w="644"/>
        <w:gridCol w:w="644"/>
        <w:gridCol w:w="644"/>
        <w:gridCol w:w="635"/>
        <w:gridCol w:w="636"/>
        <w:gridCol w:w="636"/>
        <w:gridCol w:w="635"/>
        <w:gridCol w:w="63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4.1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4.2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4.3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4.4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5.3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6.3</w:t>
            </w: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rPr>
            </w:pPr>
            <w:r>
              <w:rPr>
                <w:rFonts w:hint="eastAsia"/>
                <w:color w:val="000000" w:themeColor="text1"/>
              </w:rPr>
              <w:t>不符合数量</w:t>
            </w: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7.1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7.4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8.4</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8.6</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rFonts w:hint="default" w:eastAsia="宋体"/>
                <w:color w:val="000000" w:themeColor="text1"/>
                <w:lang w:val="en-US" w:eastAsia="zh-CN"/>
              </w:rPr>
            </w:pPr>
            <w:r>
              <w:rPr>
                <w:rFonts w:hint="eastAsia" w:eastAsia="宋体"/>
                <w:color w:val="000000" w:themeColor="text1"/>
                <w:lang w:val="en-US" w:eastAsia="zh-CN"/>
              </w:rPr>
              <w:t>3（7.1.5）</w:t>
            </w:r>
          </w:p>
        </w:tc>
        <w:tc>
          <w:tcPr>
            <w:tcW w:w="650" w:type="dxa"/>
            <w:vAlign w:val="center"/>
          </w:tcPr>
          <w:p>
            <w:pPr>
              <w:shd w:val="clear" w:color="auto" w:fill="C7DAF1" w:themeFill="text2" w:themeFillTint="32"/>
              <w:rPr>
                <w:rFonts w:hint="default" w:eastAsia="宋体"/>
                <w:color w:val="000000" w:themeColor="text1"/>
                <w:lang w:val="en-US" w:eastAsia="zh-CN"/>
              </w:rPr>
            </w:pPr>
            <w:r>
              <w:rPr>
                <w:rFonts w:hint="eastAsia" w:eastAsia="宋体"/>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default" w:eastAsia="宋体"/>
                <w:color w:val="000000" w:themeColor="text1"/>
                <w:lang w:val="en-US" w:eastAsia="zh-CN"/>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9.1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9.2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9.3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10.1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shd w:val="pct25" w:color="auto" w:fill="auto"/>
            <w:vAlign w:val="center"/>
          </w:tcPr>
          <w:p>
            <w:pPr>
              <w:shd w:val="clear" w:color="auto" w:fill="C7DAF1" w:themeFill="text2" w:themeFillTint="32"/>
              <w:rPr>
                <w:rFonts w:hint="eastAsia" w:eastAsia="宋体"/>
                <w:color w:val="000000" w:themeColor="text1"/>
                <w:lang w:val="en-US" w:eastAsia="zh-CN"/>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98E356F"/>
    <w:rsid w:val="4C9941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2022-01-19T06:59:09Z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