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0035-2022-QEO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792"/>
        <w:gridCol w:w="875"/>
        <w:gridCol w:w="405"/>
        <w:gridCol w:w="96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重庆市长寿区陈岸杰饲料钙粉厂</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91500115054809198J</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Q:12,E:12,O:12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重庆市长寿区陈岸杰饲料钙粉厂</w:t>
            </w:r>
            <w:bookmarkEnd w:id="17"/>
          </w:p>
        </w:tc>
        <w:tc>
          <w:tcPr>
            <w:tcW w:w="5013" w:type="dxa"/>
            <w:gridSpan w:val="5"/>
            <w:vMerge w:val="restart"/>
          </w:tcPr>
          <w:p>
            <w:pPr>
              <w:snapToGrid w:val="0"/>
              <w:spacing w:line="0" w:lineRule="atLeast"/>
              <w:jc w:val="left"/>
              <w:rPr>
                <w:sz w:val="22"/>
                <w:szCs w:val="22"/>
              </w:rPr>
            </w:pPr>
            <w:bookmarkStart w:id="18" w:name="审核范围"/>
            <w:r>
              <w:rPr>
                <w:sz w:val="22"/>
                <w:szCs w:val="22"/>
              </w:rPr>
              <w:t>Q：钙粉（资质除外）的加工</w:t>
            </w:r>
          </w:p>
          <w:p>
            <w:pPr>
              <w:snapToGrid w:val="0"/>
              <w:spacing w:line="0" w:lineRule="atLeast"/>
              <w:jc w:val="left"/>
              <w:rPr>
                <w:sz w:val="22"/>
                <w:szCs w:val="22"/>
              </w:rPr>
            </w:pPr>
            <w:r>
              <w:rPr>
                <w:sz w:val="22"/>
                <w:szCs w:val="22"/>
              </w:rPr>
              <w:t>E：钙粉(资质除外）的加工所涉及场所的相关环境管理活动</w:t>
            </w:r>
          </w:p>
          <w:p>
            <w:pPr>
              <w:snapToGrid w:val="0"/>
              <w:spacing w:line="0" w:lineRule="atLeast"/>
              <w:jc w:val="left"/>
              <w:rPr>
                <w:sz w:val="22"/>
                <w:szCs w:val="22"/>
              </w:rPr>
            </w:pPr>
            <w:r>
              <w:rPr>
                <w:sz w:val="22"/>
                <w:szCs w:val="22"/>
              </w:rPr>
              <w:t>O：钙粉（资质除外）的加工所涉及场所的相关职业健康安全管理活动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重庆市长寿区葛兰镇冯庄村7组</w:t>
            </w:r>
            <w:bookmarkEnd w:id="19"/>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重庆市长寿区葛兰镇罗岩村4、5组</w:t>
            </w:r>
            <w:bookmarkEnd w:id="20"/>
          </w:p>
        </w:tc>
        <w:tc>
          <w:tcPr>
            <w:tcW w:w="5013"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bookmarkStart w:id="21" w:name="_GoBack" w:colFirst="1" w:colLast="3"/>
            <w:r>
              <w:rPr>
                <w:rFonts w:hint="eastAsia" w:cs="Arial"/>
                <w:b/>
                <w:bCs/>
                <w:sz w:val="22"/>
                <w:szCs w:val="16"/>
              </w:rPr>
              <w:t>受审核方签章</w:t>
            </w:r>
          </w:p>
        </w:tc>
        <w:tc>
          <w:tcPr>
            <w:tcW w:w="4165"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280" w:type="dxa"/>
            <w:gridSpan w:val="2"/>
          </w:tcPr>
          <w:p>
            <w:pPr>
              <w:snapToGrid w:val="0"/>
              <w:spacing w:line="0" w:lineRule="atLeast"/>
              <w:jc w:val="left"/>
              <w:rPr>
                <w:sz w:val="22"/>
                <w:szCs w:val="22"/>
              </w:rPr>
            </w:pPr>
            <w:r>
              <w:rPr>
                <w:rFonts w:hint="eastAsia"/>
                <w:sz w:val="22"/>
                <w:szCs w:val="18"/>
              </w:rPr>
              <w:t>审核组长签字</w:t>
            </w:r>
          </w:p>
        </w:tc>
        <w:tc>
          <w:tcPr>
            <w:tcW w:w="2941" w:type="dxa"/>
            <w:gridSpan w:val="2"/>
          </w:tcPr>
          <w:p>
            <w:pPr>
              <w:snapToGrid w:val="0"/>
              <w:spacing w:line="0" w:lineRule="atLeast"/>
              <w:jc w:val="left"/>
              <w:rPr>
                <w:sz w:val="22"/>
                <w:szCs w:val="22"/>
              </w:rPr>
            </w:pPr>
          </w:p>
        </w:tc>
      </w:tr>
      <w:bookmarkEnd w:id="21"/>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DC16FB"/>
    <w:rsid w:val="3F5825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2022-01-20T04:42:52Z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