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0020-2022-QEO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河北厚勤餐饮管理服务有限公司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河北厚勤餐饮管理服务有限公司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石家庄高新区珠峰大街288号石家庄学院食堂一楼101室</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石家庄高新区珠峰大街288号石家庄学院食堂一楼101室</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张淑仙</w:t>
            </w:r>
            <w:bookmarkEnd w:id="10"/>
          </w:p>
        </w:tc>
        <w:tc>
          <w:tcPr>
            <w:tcW w:w="1313" w:type="dxa"/>
            <w:vAlign w:val="center"/>
          </w:tcPr>
          <w:p>
            <w:r>
              <w:rPr>
                <w:rFonts w:hint="eastAsia"/>
              </w:rPr>
              <w:t>电话.</w:t>
            </w:r>
          </w:p>
        </w:tc>
        <w:tc>
          <w:tcPr>
            <w:tcW w:w="2180" w:type="dxa"/>
            <w:vAlign w:val="center"/>
          </w:tcPr>
          <w:p>
            <w:bookmarkStart w:id="11" w:name="联系人电话"/>
            <w:r>
              <w:t>18630119957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祖意然</w:t>
            </w:r>
            <w:bookmarkEnd w:id="13"/>
          </w:p>
        </w:tc>
        <w:tc>
          <w:tcPr>
            <w:tcW w:w="1313" w:type="dxa"/>
            <w:vAlign w:val="center"/>
          </w:tcPr>
          <w:p>
            <w:r>
              <w:rPr>
                <w:rFonts w:hint="eastAsia"/>
              </w:rPr>
              <w:t>管理者代表</w:t>
            </w:r>
          </w:p>
        </w:tc>
        <w:tc>
          <w:tcPr>
            <w:tcW w:w="2180" w:type="dxa"/>
          </w:tcPr>
          <w:p>
            <w:bookmarkStart w:id="14" w:name="管理者代表"/>
            <w:r>
              <w:t>张淑仙</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b/>
                <w:sz w:val="20"/>
                <w:lang w:val="en-US" w:eastAsia="zh-CN"/>
              </w:rPr>
              <w:t>原辅材料验收——初加工（择、洗、切等）——精加工——烹制——装盘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2022年01月21日 上午至2022年01月21日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bookmarkStart w:id="29" w:name="办公地址"/>
            <w:r>
              <w:rPr>
                <w:rFonts w:ascii="宋体"/>
                <w:b/>
                <w:color w:val="000000"/>
                <w:szCs w:val="21"/>
              </w:rPr>
              <w:t>石家庄高新区珠峰大街288号石家庄学院食堂一楼101室</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0" w:name="审核范围"/>
            <w:r>
              <w:t>Q：餐饮服务</w:t>
            </w:r>
          </w:p>
          <w:p>
            <w:r>
              <w:t>E：餐饮服务所涉及场所的相关环境管理活动</w:t>
            </w:r>
          </w:p>
          <w:p>
            <w:r>
              <w:t>O：餐饮服务所涉及场所的相关职业健康安全管理活动</w:t>
            </w:r>
            <w:bookmarkEnd w:id="3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1" w:name="专业代码"/>
            <w:r>
              <w:t>Q：30.05.00</w:t>
            </w:r>
          </w:p>
          <w:p>
            <w:r>
              <w:t>E：30.05.00</w:t>
            </w:r>
          </w:p>
          <w:p>
            <w:r>
              <w:t>O：30.05.00</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76"/>
        <w:gridCol w:w="2058"/>
        <w:gridCol w:w="571"/>
        <w:gridCol w:w="1521"/>
        <w:gridCol w:w="19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bCs/>
                <w:sz w:val="21"/>
                <w:szCs w:val="21"/>
                <w:lang w:val="en-US" w:eastAsia="zh-CN"/>
              </w:rPr>
            </w:pPr>
            <w:r>
              <w:rPr>
                <w:rFonts w:eastAsia="黑体" w:cs="Arial"/>
                <w:sz w:val="21"/>
                <w:szCs w:val="21"/>
                <w:lang w:eastAsia="zh-CN"/>
              </w:rPr>
              <w:t>场所编号</w:t>
            </w:r>
          </w:p>
        </w:tc>
        <w:tc>
          <w:tcPr>
            <w:tcW w:w="2476"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058"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1521" w:type="dxa"/>
            <w:shd w:val="clear" w:color="auto" w:fill="F3F3F3"/>
            <w:tcMar>
              <w:left w:w="57" w:type="dxa"/>
              <w:right w:w="57" w:type="dxa"/>
            </w:tcMar>
          </w:tcPr>
          <w:p>
            <w:pPr>
              <w:pStyle w:val="19"/>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951"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476" w:type="dxa"/>
          </w:tcPr>
          <w:p>
            <w:pPr>
              <w:spacing w:before="40" w:after="40"/>
              <w:rPr>
                <w:rFonts w:eastAsia="黑体"/>
                <w:szCs w:val="21"/>
                <w:lang w:val="de-DE" w:eastAsia="ja-JP"/>
              </w:rPr>
            </w:pPr>
            <w:r>
              <w:rPr>
                <w:rFonts w:hint="eastAsia" w:eastAsia="黑体"/>
                <w:szCs w:val="21"/>
                <w:lang w:val="de-DE" w:eastAsia="ja-JP"/>
              </w:rPr>
              <w:t>河北厚勤餐饮管理服务有限公司</w:t>
            </w:r>
            <w:r>
              <w:rPr>
                <w:rFonts w:hint="eastAsia" w:eastAsia="黑体"/>
                <w:szCs w:val="21"/>
                <w:lang w:val="en-US" w:eastAsia="zh-CN"/>
              </w:rPr>
              <w:t>/</w:t>
            </w:r>
            <w:r>
              <w:rPr>
                <w:rFonts w:hint="eastAsia" w:eastAsia="黑体"/>
                <w:szCs w:val="21"/>
                <w:lang w:val="de-DE" w:eastAsia="ja-JP"/>
              </w:rPr>
              <w:t>石家庄高新区珠峰大街288号石家庄学院食堂一楼101室</w:t>
            </w:r>
          </w:p>
        </w:tc>
        <w:tc>
          <w:tcPr>
            <w:tcW w:w="2058" w:type="dxa"/>
          </w:tcPr>
          <w:p>
            <w:pPr>
              <w:spacing w:before="40" w:after="40"/>
              <w:rPr>
                <w:rFonts w:eastAsia="黑体"/>
                <w:szCs w:val="21"/>
                <w:lang w:val="de-DE" w:eastAsia="ja-JP"/>
              </w:rPr>
            </w:pPr>
            <w:r>
              <w:rPr>
                <w:rFonts w:hint="eastAsia" w:eastAsia="黑体"/>
                <w:szCs w:val="21"/>
                <w:lang w:val="de-DE" w:eastAsia="ja-JP"/>
              </w:rPr>
              <w:t>石家庄高新区珠峰大街288号石家庄学院食堂一楼101室</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22</w:t>
            </w:r>
          </w:p>
        </w:tc>
        <w:tc>
          <w:tcPr>
            <w:tcW w:w="1521" w:type="dxa"/>
            <w:vAlign w:val="center"/>
          </w:tcPr>
          <w:p>
            <w:pPr>
              <w:pStyle w:val="20"/>
              <w:rPr>
                <w:rFonts w:eastAsia="黑体" w:cs="Arial"/>
                <w:sz w:val="21"/>
                <w:szCs w:val="21"/>
                <w:lang w:val="en-US" w:eastAsia="ja-JP"/>
              </w:rPr>
            </w:pPr>
            <w:r>
              <w:rPr>
                <w:b w:val="0"/>
                <w:bCs w:val="0"/>
                <w:sz w:val="20"/>
              </w:rPr>
              <w:t>餐饮服务</w:t>
            </w:r>
          </w:p>
        </w:tc>
        <w:tc>
          <w:tcPr>
            <w:tcW w:w="1951" w:type="dxa"/>
            <w:vAlign w:val="center"/>
          </w:tcPr>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宋体" w:hAnsi="宋体"/>
                <w:b w:val="0"/>
                <w:bCs w:val="0"/>
                <w:sz w:val="21"/>
                <w:szCs w:val="21"/>
              </w:rPr>
            </w:pPr>
            <w:r>
              <w:rPr>
                <w:rFonts w:hint="eastAsia" w:ascii="宋体" w:hAnsi="宋体"/>
                <w:b w:val="0"/>
                <w:bCs w:val="0"/>
                <w:sz w:val="21"/>
                <w:szCs w:val="21"/>
              </w:rPr>
              <w:t>GB/T19001-2016</w:t>
            </w:r>
          </w:p>
          <w:p>
            <w:pPr>
              <w:spacing w:before="40" w:after="40"/>
              <w:rPr>
                <w:rFonts w:hint="eastAsia" w:ascii="宋体" w:hAnsi="宋体"/>
                <w:b w:val="0"/>
                <w:bCs w:val="0"/>
                <w:sz w:val="21"/>
                <w:szCs w:val="21"/>
              </w:rPr>
            </w:pPr>
            <w:r>
              <w:rPr>
                <w:rFonts w:hint="eastAsia" w:ascii="宋体" w:hAnsi="宋体"/>
                <w:b w:val="0"/>
                <w:bCs w:val="0"/>
                <w:sz w:val="21"/>
                <w:szCs w:val="21"/>
              </w:rPr>
              <w:t>GB/T24001-2016</w:t>
            </w:r>
          </w:p>
          <w:p>
            <w:pPr>
              <w:spacing w:before="40" w:after="40"/>
              <w:rPr>
                <w:rFonts w:eastAsia="黑体"/>
                <w:szCs w:val="21"/>
                <w:lang w:eastAsia="ja-JP"/>
              </w:rPr>
            </w:pPr>
            <w:r>
              <w:rPr>
                <w:rFonts w:hint="eastAsia" w:ascii="宋体" w:hAnsi="宋体"/>
                <w:b w:val="0"/>
                <w:bCs w:val="0"/>
                <w:sz w:val="21"/>
                <w:szCs w:val="21"/>
              </w:rPr>
              <w:t>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p>
            <w:r>
              <w:t>2020-N1EMS-3022240</w:t>
            </w:r>
          </w:p>
          <w:p>
            <w:r>
              <w:t>2020-N1OHSMS-3022240</w:t>
            </w:r>
          </w:p>
        </w:tc>
        <w:tc>
          <w:tcPr>
            <w:tcW w:w="2179" w:type="dxa"/>
            <w:vAlign w:val="center"/>
          </w:tcPr>
          <w:p>
            <w:r>
              <w:t>E:30.05.00</w:t>
            </w:r>
          </w:p>
          <w:p>
            <w:r>
              <w:t>O:30.05.00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组员</w:t>
            </w:r>
          </w:p>
        </w:tc>
        <w:tc>
          <w:tcPr>
            <w:tcW w:w="711" w:type="dxa"/>
            <w:vAlign w:val="center"/>
          </w:tcPr>
          <w:p>
            <w:r>
              <w:t>男</w:t>
            </w:r>
          </w:p>
        </w:tc>
        <w:tc>
          <w:tcPr>
            <w:tcW w:w="3870" w:type="dxa"/>
            <w:vAlign w:val="center"/>
          </w:tcPr>
          <w:p>
            <w:r>
              <w:t>2019-N1QMS-1244880</w:t>
            </w:r>
          </w:p>
          <w:p>
            <w:r>
              <w:t>2021-N1EMS-1244880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870" w:type="dxa"/>
            <w:vAlign w:val="center"/>
          </w:tcPr>
          <w:p>
            <w:r>
              <w:t>2021-N1QMS-1215052</w:t>
            </w:r>
          </w:p>
          <w:p>
            <w:r>
              <w:t>2020-N0EMS-1215052</w:t>
            </w:r>
          </w:p>
          <w:p>
            <w:r>
              <w:t>2022-N0OHSMS-1215052</w:t>
            </w:r>
          </w:p>
        </w:tc>
        <w:tc>
          <w:tcPr>
            <w:tcW w:w="2179" w:type="dxa"/>
            <w:vAlign w:val="center"/>
          </w:tcPr>
          <w:p>
            <w:r>
              <w:t>E:30.05.00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曹天鹏</w:t>
            </w:r>
          </w:p>
        </w:tc>
        <w:tc>
          <w:tcPr>
            <w:tcW w:w="1089" w:type="dxa"/>
            <w:vAlign w:val="center"/>
          </w:tcPr>
          <w:p>
            <w:r>
              <w:t>组员</w:t>
            </w:r>
          </w:p>
        </w:tc>
        <w:tc>
          <w:tcPr>
            <w:tcW w:w="711" w:type="dxa"/>
            <w:vAlign w:val="center"/>
          </w:tcPr>
          <w:p>
            <w:r>
              <w:t>男</w:t>
            </w:r>
          </w:p>
        </w:tc>
        <w:tc>
          <w:tcPr>
            <w:tcW w:w="3870" w:type="dxa"/>
            <w:vAlign w:val="center"/>
          </w:tcPr>
          <w:p>
            <w:r>
              <w:t>ISC-JSZJ-478</w:t>
            </w:r>
          </w:p>
          <w:p>
            <w:r>
              <w:t>石家庄市嘉诚餐饮管理有限公司</w:t>
            </w:r>
          </w:p>
        </w:tc>
        <w:tc>
          <w:tcPr>
            <w:tcW w:w="2179" w:type="dxa"/>
            <w:vAlign w:val="center"/>
          </w:tcPr>
          <w:p>
            <w:r>
              <w:t>Q:30.05.00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组员</w:t>
            </w:r>
          </w:p>
        </w:tc>
        <w:tc>
          <w:tcPr>
            <w:tcW w:w="711" w:type="dxa"/>
            <w:vAlign w:val="center"/>
          </w:tcPr>
          <w:p>
            <w:r>
              <w:t>女</w:t>
            </w:r>
          </w:p>
        </w:tc>
        <w:tc>
          <w:tcPr>
            <w:tcW w:w="3870" w:type="dxa"/>
            <w:vAlign w:val="center"/>
          </w:tcPr>
          <w:p>
            <w:r>
              <w:t>2021-N1QMS-4021820</w:t>
            </w:r>
          </w:p>
          <w:p>
            <w:r>
              <w:t>2021-N1EMS-4021820</w:t>
            </w:r>
          </w:p>
          <w:p>
            <w:r>
              <w:t>2020-N1OHSMS-4021820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一阶段无问题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eastAsia="宋体"/>
                <w:lang w:eastAsia="zh-CN"/>
              </w:rPr>
              <w:drawing>
                <wp:anchor distT="0" distB="0" distL="114300" distR="114300" simplePos="0" relativeHeight="251661312" behindDoc="0" locked="0" layoutInCell="1" allowOverlap="1">
                  <wp:simplePos x="0" y="0"/>
                  <wp:positionH relativeFrom="column">
                    <wp:posOffset>182245</wp:posOffset>
                  </wp:positionH>
                  <wp:positionV relativeFrom="paragraph">
                    <wp:posOffset>199390</wp:posOffset>
                  </wp:positionV>
                  <wp:extent cx="933450" cy="44958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33450" cy="449580"/>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2022年1月21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zh-CN"/>
              </w:rPr>
            </w:pPr>
            <w:r>
              <w:rPr>
                <w:rFonts w:hint="eastAsia"/>
              </w:rPr>
              <w:t>最高</w:t>
            </w:r>
            <w:r>
              <w:rPr>
                <w:rFonts w:hint="eastAsia" w:ascii="Times New Roman" w:hAnsi="Times New Roman" w:eastAsia="宋体" w:cs="Times New Roman"/>
                <w:lang w:val="en-GB"/>
              </w:rPr>
              <w:t>管理者制定了文件化的管理体系方针</w:t>
            </w:r>
            <w:r>
              <w:rPr>
                <w:rFonts w:hint="eastAsia" w:ascii="Times New Roman" w:hAnsi="Times New Roman" w:eastAsia="宋体" w:cs="Times New Roman"/>
                <w:lang w:val="en-GB" w:eastAsia="zh-CN"/>
              </w:rPr>
              <w:t>：</w:t>
            </w:r>
            <w:r>
              <w:rPr>
                <w:rFonts w:hint="eastAsia"/>
                <w:szCs w:val="22"/>
                <w:u w:val="single"/>
                <w:lang w:eastAsia="zh-CN"/>
              </w:rPr>
              <w:t>真诚服务、客户满意；保护环境、节能降耗；以人为本、保障安全 </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w:t>
            </w:r>
            <w:r>
              <w:rPr>
                <w:rFonts w:hint="eastAsia"/>
              </w:rPr>
              <w:t>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5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lang w:val="en-US"/>
              </w:rPr>
            </w:pPr>
            <w:r>
              <w:rPr>
                <w:rFonts w:hint="eastAsia"/>
              </w:rPr>
              <w:t>QMS的主管部门是——</w:t>
            </w:r>
            <w:r>
              <w:rPr>
                <w:rFonts w:hint="eastAsia"/>
                <w:lang w:val="en-US" w:eastAsia="zh-CN"/>
              </w:rPr>
              <w:t>餐饮部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在策划管理体系时，组织确定了需要应对的风险和机遇及应对这些风险和机遇的措施；</w:t>
            </w:r>
          </w:p>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按照生命周期策划应对的风险和机遇。内容包括：生命周期、风险和机遇描述、产生的要因、对策措施、过程监测、主控、有效性评价标准化。</w:t>
            </w:r>
          </w:p>
          <w:p>
            <w:pPr>
              <w:shd w:val="clear" w:color="auto" w:fill="C7DAF1" w:themeFill="text2" w:themeFillTint="32"/>
              <w:rPr>
                <w:rFonts w:hint="eastAsia" w:eastAsia="楷体"/>
                <w:lang w:eastAsia="zh-CN"/>
              </w:rPr>
            </w:pPr>
            <w:r>
              <w:rPr>
                <w:rFonts w:hint="eastAsia" w:ascii="Times New Roman" w:hAnsi="Times New Roman" w:eastAsia="宋体" w:cs="Times New Roman"/>
                <w:lang w:val="en-US" w:eastAsia="zh-CN"/>
              </w:rPr>
              <w:t>生命周期包括：提前</w:t>
            </w:r>
            <w:r>
              <w:rPr>
                <w:rFonts w:hint="eastAsia" w:ascii="Times New Roman" w:hAnsi="Times New Roman" w:eastAsia="宋体" w:cs="Times New Roman"/>
                <w:bCs w:val="0"/>
                <w:spacing w:val="0"/>
                <w:kern w:val="2"/>
                <w:sz w:val="21"/>
                <w:szCs w:val="22"/>
                <w:lang w:val="en-US" w:eastAsia="zh-CN" w:bidi="ar-SA"/>
              </w:rPr>
              <w:t>沟通、</w:t>
            </w:r>
            <w:r>
              <w:rPr>
                <w:rFonts w:hint="eastAsia" w:ascii="Times New Roman" w:hAnsi="Times New Roman" w:cs="Times New Roman"/>
                <w:bCs w:val="0"/>
                <w:spacing w:val="0"/>
                <w:kern w:val="2"/>
                <w:sz w:val="21"/>
                <w:szCs w:val="22"/>
                <w:lang w:val="en-US" w:eastAsia="zh-CN" w:bidi="ar-SA"/>
              </w:rPr>
              <w:t>相关方沟通、规划服务策划、采购、体系运行等</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rFonts w:hint="eastAsia" w:ascii="Times New Roman" w:hAnsi="Times New Roman" w:eastAsia="宋体" w:cs="Times New Roman"/>
              </w:rPr>
            </w:pPr>
            <w:r>
              <w:rPr>
                <w:rFonts w:hint="eastAsia"/>
              </w:rPr>
              <w:t>总</w:t>
            </w:r>
            <w:r>
              <w:rPr>
                <w:rFonts w:hint="eastAsia" w:ascii="Times New Roman" w:hAnsi="Times New Roman" w:eastAsia="宋体" w:cs="Times New Roman"/>
              </w:rPr>
              <w:t>质量目标实现情况的评价，及其测量方法是：</w:t>
            </w:r>
          </w:p>
          <w:p>
            <w:pPr>
              <w:shd w:val="clear" w:color="auto" w:fill="C7DAF1" w:themeFill="text2" w:themeFillTint="32"/>
              <w:rPr>
                <w:rFonts w:hint="eastAsia" w:ascii="宋体" w:hAnsi="宋体" w:cs="宋体"/>
                <w:sz w:val="24"/>
                <w:highlight w:val="none"/>
                <w:lang w:eastAsia="zh-CN"/>
              </w:rPr>
            </w:pPr>
            <w:r>
              <w:rPr>
                <w:rFonts w:hint="eastAsia" w:ascii="宋体" w:hAnsi="宋体" w:cs="宋体"/>
                <w:sz w:val="24"/>
                <w:highlight w:val="none"/>
              </w:rPr>
              <w:t>客户满意率达</w:t>
            </w:r>
            <w:r>
              <w:rPr>
                <w:rFonts w:hint="eastAsia" w:ascii="宋体" w:hAnsi="宋体" w:cs="宋体"/>
                <w:sz w:val="24"/>
                <w:highlight w:val="none"/>
                <w:lang w:eastAsia="zh-CN"/>
              </w:rPr>
              <w:t>到</w:t>
            </w:r>
            <w:r>
              <w:rPr>
                <w:rFonts w:hint="eastAsia" w:ascii="宋体" w:hAnsi="宋体" w:cs="宋体"/>
                <w:sz w:val="24"/>
                <w:highlight w:val="none"/>
              </w:rPr>
              <w:t>9</w:t>
            </w:r>
            <w:r>
              <w:rPr>
                <w:rFonts w:hint="eastAsia" w:ascii="宋体" w:hAnsi="宋体" w:cs="宋体"/>
                <w:sz w:val="24"/>
                <w:highlight w:val="none"/>
                <w:lang w:val="en-US" w:eastAsia="zh-CN"/>
              </w:rPr>
              <w:t>5</w:t>
            </w:r>
            <w:r>
              <w:rPr>
                <w:rFonts w:hint="eastAsia" w:ascii="宋体" w:hAnsi="宋体" w:cs="宋体"/>
                <w:sz w:val="24"/>
                <w:highlight w:val="none"/>
              </w:rPr>
              <w:t>%</w:t>
            </w:r>
            <w:r>
              <w:rPr>
                <w:rFonts w:hint="eastAsia" w:ascii="宋体" w:hAnsi="宋体" w:cs="宋体"/>
                <w:sz w:val="24"/>
                <w:highlight w:val="none"/>
                <w:lang w:eastAsia="zh-CN"/>
              </w:rPr>
              <w:t>。</w:t>
            </w:r>
          </w:p>
          <w:p>
            <w:pPr>
              <w:shd w:val="clear" w:color="auto" w:fill="C7DAF1" w:themeFill="text2" w:themeFillTint="32"/>
              <w:rPr>
                <w:rFonts w:hint="default" w:ascii="Wingdings" w:hAnsi="Wingdings" w:eastAsia="宋体"/>
                <w:lang w:val="en-US" w:eastAsia="zh-CN"/>
              </w:rPr>
            </w:pPr>
            <w:r>
              <w:rPr>
                <w:rFonts w:hint="eastAsia" w:ascii="Wingdings" w:hAnsi="Wingdings"/>
                <w:lang w:val="en-US" w:eastAsia="zh-CN"/>
              </w:rPr>
              <w:t>每月末考核</w:t>
            </w:r>
          </w:p>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3000</w:t>
            </w:r>
            <w:r>
              <w:rPr>
                <w:rFonts w:hint="eastAsia"/>
              </w:rPr>
              <w:t>平方米；</w:t>
            </w:r>
            <w:r>
              <w:rPr>
                <w:rFonts w:hint="eastAsia"/>
                <w:lang w:val="en-US" w:eastAsia="zh-CN"/>
              </w:rPr>
              <w:t>办公室4间</w:t>
            </w:r>
            <w:r>
              <w:rPr>
                <w:rFonts w:hint="eastAsia"/>
              </w:rPr>
              <w:t>；库房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r>
              <w:rPr>
                <w:rFonts w:hint="eastAsia"/>
                <w:lang w:val="en-US" w:eastAsia="zh-CN"/>
              </w:rPr>
              <w:t>操作间</w:t>
            </w:r>
            <w:r>
              <w:rPr>
                <w:rFonts w:hint="eastAsia"/>
                <w:u w:val="single"/>
              </w:rPr>
              <w:t xml:space="preserve"> </w:t>
            </w:r>
            <w:r>
              <w:rPr>
                <w:rFonts w:hint="eastAsia"/>
                <w:u w:val="single"/>
                <w:lang w:val="en-US" w:eastAsia="zh-CN"/>
              </w:rPr>
              <w:t xml:space="preserve"> 7</w:t>
            </w:r>
            <w:r>
              <w:rPr>
                <w:rFonts w:hint="eastAsia"/>
                <w:u w:val="single"/>
              </w:rPr>
              <w:t xml:space="preserve">  </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cs="宋体"/>
                <w:lang w:val="en-US" w:eastAsia="zh-CN"/>
              </w:rPr>
              <w:t>电脑</w:t>
            </w:r>
            <w:r>
              <w:rPr>
                <w:rFonts w:hint="eastAsia" w:ascii="Times New Roman" w:hAnsi="Times New Roman" w:eastAsia="宋体" w:cs="宋体"/>
              </w:rPr>
              <w:t>、</w:t>
            </w:r>
            <w:r>
              <w:rPr>
                <w:rFonts w:hint="eastAsia" w:cs="宋体"/>
                <w:lang w:val="en-US" w:eastAsia="zh-CN"/>
              </w:rPr>
              <w:t>桌椅及各种配套</w:t>
            </w:r>
            <w:r>
              <w:rPr>
                <w:rFonts w:hint="eastAsia" w:ascii="Times New Roman" w:hAnsi="Times New Roman" w:eastAsia="宋体" w:cs="宋体"/>
              </w:rPr>
              <w:t>设施、</w:t>
            </w:r>
            <w:r>
              <w:rPr>
                <w:rFonts w:hint="eastAsia" w:cs="宋体"/>
                <w:lang w:val="en-US" w:eastAsia="zh-CN"/>
              </w:rPr>
              <w:t>制图设备</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8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组织的</w:t>
            </w:r>
            <w:r>
              <w:t>监视和测量资源</w:t>
            </w:r>
            <w:r>
              <w:rPr>
                <w:rFonts w:hint="eastAsia"/>
              </w:rPr>
              <w:t>：</w:t>
            </w:r>
            <w:r>
              <w:rPr>
                <w:rFonts w:hint="eastAsia"/>
                <w:lang w:val="en-US" w:eastAsia="zh-CN"/>
              </w:rPr>
              <w:t>电子秤</w:t>
            </w:r>
          </w:p>
          <w:p>
            <w:pPr>
              <w:pStyle w:val="2"/>
              <w:rPr>
                <w:rFonts w:hint="eastAsia"/>
              </w:rPr>
            </w:pPr>
          </w:p>
          <w:p>
            <w:pPr>
              <w:pStyle w:val="2"/>
              <w:rPr>
                <w:rFonts w:hint="default" w:eastAsia="宋体"/>
                <w:lang w:val="en-US" w:eastAsia="zh-CN"/>
              </w:rPr>
            </w:pPr>
            <w:r>
              <w:rPr>
                <w:rFonts w:hint="eastAsia"/>
              </w:rPr>
              <w:t>计量器具管理：</w:t>
            </w:r>
            <w:r>
              <w:rPr>
                <w:rFonts w:hint="eastAsia"/>
                <w:lang w:val="en-US" w:eastAsia="zh-CN"/>
              </w:rPr>
              <w:t>进行了检定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default" w:ascii="Arial" w:hAnsi="Arial" w:cs="Arial"/>
              </w:rPr>
              <w:t>√</w:t>
            </w:r>
            <w:r>
              <w:rPr>
                <w:rFonts w:hint="eastAsia"/>
              </w:rPr>
              <w:t xml:space="preserve">加工工艺 </w:t>
            </w:r>
            <w:r>
              <w:rPr>
                <w:rFonts w:hint="default" w:ascii="Arial" w:hAnsi="Arial" w:cs="Arial"/>
              </w:rPr>
              <w:t>√</w:t>
            </w:r>
            <w:r>
              <w:rPr>
                <w:rFonts w:hint="eastAsia"/>
              </w:rPr>
              <w:t xml:space="preserve">生产经验  </w:t>
            </w:r>
            <w:r>
              <w:rPr>
                <w:rFonts w:hint="eastAsia" w:ascii="Wingdings" w:hAnsi="Wingdings"/>
              </w:rPr>
              <w:t>¨</w:t>
            </w:r>
            <w:r>
              <w:rPr>
                <w:rFonts w:hint="eastAsia"/>
              </w:rPr>
              <w:t xml:space="preserve">管理软件  </w:t>
            </w:r>
            <w:r>
              <w:rPr>
                <w:rFonts w:hint="default" w:ascii="Arial" w:hAnsi="Arial" w:cs="Arial"/>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default" w:ascii="Arial" w:hAnsi="Arial" w:cs="Arial"/>
              </w:rPr>
              <w:t>√</w:t>
            </w:r>
            <w:r>
              <w:rPr>
                <w:rFonts w:hint="eastAsia"/>
              </w:rPr>
              <w:t xml:space="preserve">顾客提供资料 </w:t>
            </w:r>
            <w:r>
              <w:rPr>
                <w:rFonts w:hint="default" w:ascii="Arial" w:hAnsi="Arial" w:cs="Arial"/>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default" w:ascii="Arial" w:hAnsi="Arial" w:cs="Arial"/>
              </w:rPr>
              <w:t>√</w:t>
            </w:r>
            <w:r>
              <w:rPr>
                <w:rFonts w:hint="eastAsia"/>
              </w:rPr>
              <w:t xml:space="preserve">招聘 </w:t>
            </w:r>
            <w:r>
              <w:rPr>
                <w:rFonts w:hint="eastAsia" w:ascii="Wingdings" w:hAnsi="Wingdings"/>
              </w:rPr>
              <w:t>¨</w:t>
            </w:r>
            <w:r>
              <w:rPr>
                <w:rFonts w:hint="eastAsia"/>
              </w:rPr>
              <w:t xml:space="preserve">换岗  </w:t>
            </w:r>
            <w:r>
              <w:rPr>
                <w:rFonts w:hint="default" w:ascii="Arial" w:hAnsi="Arial" w:cs="Arial"/>
              </w:rPr>
              <w:t>√</w:t>
            </w:r>
            <w:r>
              <w:rPr>
                <w:rFonts w:hint="eastAsia"/>
              </w:rPr>
              <w:t xml:space="preserve">培训  </w:t>
            </w:r>
            <w:r>
              <w:rPr>
                <w:rFonts w:hint="default" w:ascii="Arial" w:hAnsi="Arial" w:cs="Arial"/>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w:t>
            </w:r>
            <w:r>
              <w:rPr>
                <w:rFonts w:hint="eastAsia"/>
                <w:lang w:val="en-US" w:eastAsia="zh-CN"/>
              </w:rPr>
              <w:t>电工</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default" w:ascii="Arial" w:hAnsi="Arial" w:cs="Arial"/>
              </w:rPr>
              <w:t>√</w:t>
            </w:r>
            <w:r>
              <w:rPr>
                <w:rFonts w:hint="eastAsia"/>
              </w:rPr>
              <w:t xml:space="preserve">标语  </w:t>
            </w:r>
            <w:r>
              <w:rPr>
                <w:rFonts w:hint="default" w:ascii="Arial" w:hAnsi="Arial" w:cs="Arial"/>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default" w:ascii="Arial" w:hAnsi="Arial" w:cs="Arial"/>
              </w:rPr>
              <w:t>√</w:t>
            </w:r>
            <w:r>
              <w:rPr>
                <w:rFonts w:hint="eastAsia"/>
              </w:rPr>
              <w:t xml:space="preserve">文件发放 </w:t>
            </w:r>
            <w:r>
              <w:rPr>
                <w:rFonts w:hint="default" w:ascii="Arial" w:hAnsi="Arial" w:cs="Arial"/>
              </w:rPr>
              <w:t>√</w:t>
            </w:r>
            <w:r>
              <w:rPr>
                <w:rFonts w:hint="eastAsia"/>
              </w:rPr>
              <w:t xml:space="preserve">会议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default" w:ascii="Arial" w:hAnsi="Arial" w:cs="Arial"/>
              </w:rPr>
              <w:t>√</w:t>
            </w:r>
            <w:r>
              <w:rPr>
                <w:rFonts w:hint="eastAsia"/>
              </w:rPr>
              <w:t xml:space="preserve">宣传材料 </w:t>
            </w:r>
            <w:r>
              <w:rPr>
                <w:rFonts w:hint="eastAsia" w:ascii="Wingdings" w:hAnsi="Wingdings"/>
              </w:rPr>
              <w:t>¨</w:t>
            </w:r>
            <w:r>
              <w:rPr>
                <w:rFonts w:hint="eastAsia"/>
              </w:rPr>
              <w:t xml:space="preserve">网站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default" w:ascii="Arial" w:hAnsi="Arial" w:cs="Arial"/>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lang w:eastAsia="zh-CN"/>
              </w:rPr>
              <w:t>☑</w:t>
            </w:r>
            <w:r>
              <w:rPr>
                <w:rFonts w:hint="eastAsia"/>
              </w:rPr>
              <w:t>法律法规获取充分</w:t>
            </w:r>
            <w:r>
              <w:rPr>
                <w:rFonts w:hint="eastAsia"/>
                <w:lang w:val="en-US" w:eastAsia="zh-CN"/>
              </w:rPr>
              <w:t>。</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eastAsia" w:ascii="Wingdings" w:hAnsi="Wingdings"/>
              </w:rPr>
              <w:t>¨</w:t>
            </w:r>
            <w:r>
              <w:rPr>
                <w:rFonts w:hint="eastAsia"/>
              </w:rPr>
              <w:t xml:space="preserve">检测计划   </w:t>
            </w:r>
            <w:r>
              <w:rPr>
                <w:rFonts w:hint="default" w:ascii="Arial" w:hAnsi="Arial" w:cs="Arial"/>
              </w:rPr>
              <w:t>√</w:t>
            </w:r>
            <w:r>
              <w:rPr>
                <w:rFonts w:hint="eastAsia"/>
              </w:rPr>
              <w:t xml:space="preserve">接收准则  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ascii="Arial" w:hAnsi="Arial" w:cs="Arial"/>
              </w:rPr>
              <w:t>√</w:t>
            </w:r>
            <w:r>
              <w:rPr>
                <w:rFonts w:hint="eastAsia"/>
              </w:rPr>
              <w:t xml:space="preserve">外来标准 </w:t>
            </w:r>
            <w:r>
              <w:rPr>
                <w:rFonts w:hint="eastAsia" w:ascii="Wingdings" w:hAnsi="Wingdings"/>
              </w:rPr>
              <w:t>¨</w:t>
            </w:r>
            <w:r>
              <w:rPr>
                <w:rFonts w:hint="eastAsia"/>
              </w:rPr>
              <w:t xml:space="preserve">企业标准  </w:t>
            </w:r>
            <w:r>
              <w:rPr>
                <w:rFonts w:hint="default" w:ascii="Arial" w:hAnsi="Arial" w:cs="Arial"/>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ascii="楷体" w:hAnsi="楷体" w:eastAsia="楷体"/>
                <w:spacing w:val="-20"/>
                <w:lang w:eastAsia="zh-CN"/>
              </w:rPr>
              <w:t>鱼香三丝</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lang w:val="en-US" w:eastAsia="zh-CN"/>
              </w:rPr>
              <w:t>原辅材料</w:t>
            </w:r>
          </w:p>
          <w:p>
            <w:pPr>
              <w:shd w:val="clear" w:color="auto" w:fill="C7DAF1" w:themeFill="text2" w:themeFillTint="32"/>
              <w:jc w:val="left"/>
            </w:pPr>
            <w:r>
              <w:rPr>
                <w:rFonts w:hint="eastAsia"/>
              </w:rPr>
              <w:t>对外部提供的过程、产品和服务的供方的控制</w:t>
            </w:r>
            <w:r>
              <w:rPr>
                <w:rFonts w:hint="eastAsia" w:ascii="Wingdings" w:hAnsi="Wingdings"/>
                <w:lang w:eastAsia="zh-CN"/>
              </w:rPr>
              <w:t>：</w:t>
            </w:r>
            <w:r>
              <w:rPr>
                <w:rFonts w:hint="eastAsia" w:ascii="Wingdings" w:hAnsi="Wingdings"/>
              </w:rPr>
              <w:t>¨</w:t>
            </w:r>
            <w:r>
              <w:rPr>
                <w:rFonts w:hint="eastAsia"/>
              </w:rPr>
              <w:t xml:space="preserve">符合要求 </w:t>
            </w:r>
            <w:r>
              <w:rPr>
                <w:rFonts w:hint="eastAsia"/>
                <w:u w:val="single"/>
              </w:rPr>
              <w:t xml:space="preserve">  </w:t>
            </w:r>
            <w:r>
              <w:rPr>
                <w:rFonts w:hint="eastAsia"/>
                <w:lang w:val="en-US" w:eastAsia="zh-CN"/>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pPr>
            <w:r>
              <w:rPr>
                <w:rFonts w:hint="eastAsia"/>
              </w:rPr>
              <w:t>需要确认的过程：</w:t>
            </w:r>
            <w:r>
              <w:rPr>
                <w:rFonts w:hint="eastAsia"/>
                <w:u w:val="single"/>
                <w:lang w:val="en-US" w:eastAsia="zh-CN"/>
              </w:rPr>
              <w:t>烹制</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ascii="Wingdings" w:hAnsi="Wingdings"/>
                <w:lang w:val="en-US" w:eastAsia="zh-CN"/>
              </w:rPr>
              <w:t>对该过程</w:t>
            </w:r>
            <w:r>
              <w:rPr>
                <w:rFonts w:hint="eastAsia"/>
              </w:rPr>
              <w:t>进行</w:t>
            </w:r>
            <w:r>
              <w:rPr>
                <w:rFonts w:hint="eastAsia"/>
                <w:lang w:val="en-US" w:eastAsia="zh-CN"/>
              </w:rPr>
              <w:t>了</w:t>
            </w:r>
            <w:r>
              <w:rPr>
                <w:rFonts w:hint="eastAsia"/>
              </w:rPr>
              <w:t>确认</w:t>
            </w:r>
            <w:r>
              <w:rPr>
                <w:rFonts w:hint="eastAsia"/>
                <w:lang w:val="en-US" w:eastAsia="zh-CN"/>
              </w:rPr>
              <w:t>。</w:t>
            </w:r>
            <w:r>
              <w:rPr>
                <w:rFonts w:hint="eastAsia"/>
              </w:rPr>
              <w:t xml:space="preserve"> </w:t>
            </w:r>
          </w:p>
          <w:p>
            <w:pPr>
              <w:shd w:val="clear" w:color="auto" w:fill="C7DAF1" w:themeFill="text2" w:themeFillTint="32"/>
              <w:jc w:val="left"/>
              <w:rPr>
                <w:rFonts w:hint="default" w:eastAsia="宋体"/>
                <w:lang w:val="en-US" w:eastAsia="zh-CN"/>
              </w:rPr>
            </w:pPr>
            <w:r>
              <w:rPr>
                <w:rFonts w:hint="eastAsia"/>
              </w:rPr>
              <w:t>对生产和服务提供过程的控制</w:t>
            </w:r>
            <w:r>
              <w:rPr>
                <w:rFonts w:hint="eastAsia" w:ascii="Wingdings" w:hAnsi="Wingdings"/>
                <w:lang w:eastAsia="zh-CN"/>
              </w:rPr>
              <w:t>：</w:t>
            </w:r>
            <w:r>
              <w:rPr>
                <w:rFonts w:hint="eastAsia" w:ascii="Wingdings" w:hAnsi="Wingdings"/>
              </w:rPr>
              <w:t>¨</w:t>
            </w:r>
            <w:r>
              <w:rPr>
                <w:rFonts w:hint="eastAsia"/>
              </w:rPr>
              <w:t xml:space="preserve">符合要求 </w:t>
            </w:r>
            <w:r>
              <w:rPr>
                <w:rFonts w:hint="eastAsia"/>
                <w:u w:val="single"/>
              </w:rPr>
              <w:t xml:space="preserve">     </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rPr>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default" w:eastAsia="宋体"/>
                <w:lang w:val="en-US" w:eastAsia="zh-CN"/>
              </w:rPr>
            </w:pPr>
            <w:r>
              <w:rPr>
                <w:rFonts w:hint="eastAsia"/>
              </w:rPr>
              <w:t xml:space="preserve"> </w:t>
            </w:r>
            <w:r>
              <w:rPr>
                <w:rFonts w:hint="eastAsia" w:ascii="Wingdings" w:hAnsi="Wingdings"/>
              </w:rPr>
              <w:t>¨</w:t>
            </w:r>
            <w:r>
              <w:rPr>
                <w:rFonts w:hint="eastAsia"/>
              </w:rPr>
              <w:t xml:space="preserve">个人信息 </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hint="eastAsia" w:eastAsia="宋体"/>
                <w:lang w:eastAsia="zh-CN"/>
              </w:rPr>
            </w:pPr>
            <w:r>
              <w:rPr>
                <w:rFonts w:hint="eastAsia"/>
              </w:rPr>
              <w:t>产品防护：</w:t>
            </w:r>
            <w:r>
              <w:rPr>
                <w:rFonts w:hint="eastAsia" w:ascii="Wingdings" w:hAnsi="Wingdings"/>
              </w:rPr>
              <w:t>¨</w:t>
            </w:r>
            <w:r>
              <w:rPr>
                <w:rFonts w:hint="eastAsia"/>
              </w:rPr>
              <w:t>符合要求</w:t>
            </w:r>
            <w:r>
              <w:rPr>
                <w:rFonts w:hint="eastAsia" w:ascii="Wingdings" w:hAnsi="Wingding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val="en-US" w:eastAsia="zh-CN"/>
              </w:rPr>
              <w:t>满意度调查</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12</w:t>
            </w:r>
            <w:r>
              <w:rPr>
                <w:rFonts w:hint="eastAsia" w:ascii="楷体" w:hAnsi="楷体" w:eastAsia="楷体"/>
                <w:szCs w:val="21"/>
              </w:rPr>
              <w:t>月</w:t>
            </w:r>
            <w:r>
              <w:rPr>
                <w:rFonts w:hint="eastAsia" w:ascii="楷体" w:hAnsi="楷体" w:eastAsia="楷体"/>
                <w:szCs w:val="21"/>
                <w:lang w:val="en-US" w:eastAsia="zh-CN"/>
              </w:rPr>
              <w:t>18-19</w:t>
            </w:r>
            <w:r>
              <w:rPr>
                <w:rFonts w:hint="eastAsia" w:ascii="楷体" w:hAnsi="楷体" w:eastAsia="楷体"/>
                <w:szCs w:val="21"/>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1</w:t>
            </w:r>
            <w:r>
              <w:rPr>
                <w:rFonts w:hint="eastAsia" w:ascii="楷体" w:hAnsi="楷体" w:eastAsia="楷体"/>
                <w:lang w:eastAsia="zh-CN"/>
              </w:rPr>
              <w:t>年</w:t>
            </w:r>
            <w:r>
              <w:rPr>
                <w:rFonts w:hint="eastAsia" w:ascii="楷体" w:hAnsi="楷体" w:eastAsia="楷体"/>
                <w:lang w:val="en-US" w:eastAsia="zh-CN"/>
              </w:rPr>
              <w:t>12</w:t>
            </w:r>
            <w:r>
              <w:rPr>
                <w:rFonts w:hint="eastAsia" w:ascii="楷体" w:hAnsi="楷体" w:eastAsia="楷体"/>
                <w:lang w:eastAsia="zh-CN"/>
              </w:rPr>
              <w:t>月</w:t>
            </w:r>
            <w:r>
              <w:rPr>
                <w:rFonts w:hint="eastAsia" w:ascii="楷体" w:hAnsi="楷体" w:eastAsia="楷体"/>
                <w:lang w:val="en-US" w:eastAsia="zh-CN"/>
              </w:rPr>
              <w:t>29</w:t>
            </w:r>
            <w:r>
              <w:rPr>
                <w:rFonts w:hint="eastAsia" w:ascii="楷体" w:hAnsi="楷体" w:eastAsia="楷体"/>
                <w:lang w:eastAsia="zh-CN"/>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C7DAF1" w:themeFill="text2" w:themeFillTint="32"/>
        <w:rPr>
          <w:rFonts w:ascii="Times New Roman" w:hAnsi="Times New Roman" w:eastAsia="宋体" w:cs="Times New Roman"/>
        </w:rPr>
      </w:pPr>
    </w:p>
    <w:p>
      <w:pPr>
        <w:shd w:val="clear" w:color="auto" w:fill="EBF1DE" w:themeFill="accent3" w:themeFillTint="32"/>
      </w:pPr>
    </w:p>
    <w:p>
      <w:pPr>
        <w:shd w:val="clear" w:color="auto" w:fill="EBF1DE" w:themeFill="accent3" w:themeFillTint="32"/>
      </w:pPr>
    </w:p>
    <w:p>
      <w:pPr>
        <w:shd w:val="clear" w:color="auto" w:fill="EBF1DE" w:themeFill="accent3" w:themeFillTint="3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w:t>
            </w:r>
            <w:r>
              <w:rPr>
                <w:rFonts w:hint="eastAsia"/>
                <w:lang w:eastAsia="zh-CN"/>
              </w:rPr>
              <w:t>□</w:t>
            </w:r>
            <w:r>
              <w:rPr>
                <w:rFonts w:hint="eastAsia"/>
              </w:rPr>
              <w:t xml:space="preserve">环保监测 </w:t>
            </w:r>
            <w:r>
              <w:rPr>
                <w:rFonts w:hint="eastAsia"/>
                <w:lang w:eastAsia="zh-CN"/>
              </w:rPr>
              <w:t>□</w:t>
            </w:r>
            <w:r>
              <w:rPr>
                <w:rFonts w:hint="eastAsia"/>
              </w:rPr>
              <w:t>产品运输 □设备维修</w:t>
            </w:r>
          </w:p>
          <w:p>
            <w:pPr>
              <w:shd w:val="clear" w:color="auto" w:fill="EBF1DE" w:themeFill="accent3" w:themeFillTint="32"/>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u w:val="single"/>
                <w:lang w:val="en-GB"/>
              </w:rPr>
            </w:pPr>
            <w:r>
              <w:rPr>
                <w:rFonts w:hint="eastAsia"/>
              </w:rPr>
              <w:t>最高管理</w:t>
            </w:r>
            <w:r>
              <w:rPr>
                <w:rFonts w:hint="eastAsia" w:ascii="Times New Roman" w:hAnsi="Times New Roman" w:eastAsia="宋体" w:cs="Times New Roman"/>
                <w:lang w:val="en-GB"/>
              </w:rPr>
              <w:t>者制定了文件化的管理体系方针：</w:t>
            </w:r>
            <w:r>
              <w:rPr>
                <w:rFonts w:hint="eastAsia"/>
                <w:szCs w:val="22"/>
                <w:u w:val="single"/>
                <w:lang w:eastAsia="zh-CN"/>
              </w:rPr>
              <w:t>真诚服务、客户满意；保护环境、节能降耗；以人为本、保障安全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餐饮部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rPr>
                <w:rFonts w:hint="eastAsia" w:eastAsia="宋体"/>
                <w:lang w:eastAsia="zh-CN"/>
              </w:rPr>
            </w:pPr>
            <w:r>
              <w:rPr>
                <w:rFonts w:hint="eastAsia"/>
                <w:sz w:val="21"/>
                <w:szCs w:val="21"/>
              </w:rPr>
              <w:t>疫情和政治因素导致的市场低迷，回款困难，人工成本增加，客户要求提高，以及行业良莠不齐、不良竞争、成本增加等严重影响行业发展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lang w:eastAsia="zh-CN"/>
              </w:rPr>
              <w:t>☑</w:t>
            </w:r>
            <w:r>
              <w:rPr>
                <w:rFonts w:hint="eastAsia"/>
              </w:rPr>
              <w:t xml:space="preserve">能源消耗  □资源消耗 □废水排放  </w:t>
            </w:r>
            <w:r>
              <w:rPr>
                <w:rFonts w:hint="eastAsia"/>
                <w:lang w:eastAsia="zh-CN"/>
              </w:rPr>
              <w:t>□</w:t>
            </w:r>
            <w:r>
              <w:rPr>
                <w:rFonts w:hint="eastAsia"/>
              </w:rPr>
              <w:t xml:space="preserve">废气排放 </w:t>
            </w:r>
            <w:r>
              <w:rPr>
                <w:rFonts w:hint="eastAsia"/>
                <w:lang w:eastAsia="zh-CN"/>
              </w:rPr>
              <w:t>□</w:t>
            </w:r>
            <w:r>
              <w:rPr>
                <w:rFonts w:hint="eastAsia"/>
              </w:rPr>
              <w:t xml:space="preserve">粉尘排放  □危废排放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rPr>
                <w:highlight w:val="cyan"/>
              </w:rPr>
            </w:pPr>
            <w:r>
              <w:rPr>
                <w:rFonts w:hint="eastAsia"/>
              </w:rPr>
              <w:t>□消防验收/备案证明日期：</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rFonts w:hint="eastAsia" w:eastAsia="宋体"/>
                <w:highlight w:val="cyan"/>
                <w:lang w:eastAsia="zh-CN"/>
              </w:rPr>
            </w:pPr>
            <w:r>
              <w:rPr>
                <w:rFonts w:hint="eastAsia"/>
              </w:rPr>
              <w:t xml:space="preserve">□压力容器检测  </w:t>
            </w:r>
            <w:r>
              <w:rPr>
                <w:rFonts w:hint="eastAsia"/>
                <w:lang w:eastAsia="zh-CN"/>
              </w:rPr>
              <w:t>☑</w:t>
            </w:r>
            <w:r>
              <w:rPr>
                <w:rFonts w:hint="eastAsia"/>
              </w:rPr>
              <w:t xml:space="preserve">消防控制  </w:t>
            </w:r>
            <w:r>
              <w:rPr>
                <w:rFonts w:hint="eastAsia"/>
                <w:lang w:eastAsia="zh-CN"/>
              </w:rPr>
              <w:t>☑</w:t>
            </w:r>
            <w:r>
              <w:rPr>
                <w:rFonts w:hint="eastAsia"/>
              </w:rPr>
              <w:t>其他</w:t>
            </w:r>
            <w:r>
              <w:rPr>
                <w:rFonts w:hint="eastAsia"/>
                <w:lang w:eastAsia="zh-CN"/>
              </w:rPr>
              <w:t>（</w:t>
            </w:r>
            <w:r>
              <w:rPr>
                <w:rFonts w:hint="eastAsia"/>
                <w:lang w:val="en-US" w:eastAsia="zh-CN"/>
              </w:rPr>
              <w:t>油烟净化器</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rPr>
              <w:t>组织建立了与方针一致的文件化的管理目标。为实现环境总目标而建立的各层级环境目标具体、</w:t>
            </w:r>
            <w:r>
              <w:rPr>
                <w:rFonts w:hint="eastAsia" w:ascii="Times New Roman" w:hAnsi="Times New Roman" w:eastAsia="宋体" w:cs="Times New Roman"/>
              </w:rPr>
              <w:t>有针对性、可测量并且可实现。</w:t>
            </w:r>
          </w:p>
          <w:p>
            <w:pPr>
              <w:rPr>
                <w:rFonts w:hint="eastAsia" w:ascii="Times New Roman" w:hAnsi="Times New Roman" w:eastAsia="宋体" w:cs="Times New Roman"/>
              </w:rPr>
            </w:pPr>
            <w:r>
              <w:rPr>
                <w:rFonts w:hint="eastAsia" w:ascii="Times New Roman" w:hAnsi="Times New Roman" w:eastAsia="宋体" w:cs="Times New Roman"/>
              </w:rPr>
              <w:t>环境总目标：排污达标（生活垃圾及时清运，统一处理、减少对环境的影响；</w:t>
            </w:r>
            <w:r>
              <w:rPr>
                <w:rFonts w:hint="eastAsia" w:ascii="Times New Roman" w:hAnsi="Times New Roman" w:eastAsia="宋体" w:cs="Times New Roman"/>
                <w:lang w:val="en-US" w:eastAsia="zh-CN"/>
              </w:rPr>
              <w:t>餐厨垃圾</w:t>
            </w:r>
            <w:r>
              <w:rPr>
                <w:rFonts w:hint="eastAsia" w:ascii="Times New Roman" w:hAnsi="Times New Roman" w:eastAsia="宋体" w:cs="Times New Roman"/>
              </w:rPr>
              <w:t>统一收集、统一处理；可回收废弃物分类处理。）</w:t>
            </w:r>
          </w:p>
          <w:p>
            <w:pPr>
              <w:rPr>
                <w:rFonts w:hint="eastAsia" w:ascii="Times New Roman" w:hAnsi="Times New Roman" w:eastAsia="宋体" w:cs="Times New Roman"/>
              </w:rPr>
            </w:pPr>
            <w:r>
              <w:rPr>
                <w:rFonts w:hint="eastAsia" w:ascii="Times New Roman" w:hAnsi="Times New Roman" w:eastAsia="宋体" w:cs="Times New Roman"/>
              </w:rPr>
              <w:t>火灾发生率为零</w:t>
            </w:r>
          </w:p>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按月度考核。</w:t>
            </w:r>
          </w:p>
          <w:p>
            <w:pPr>
              <w:shd w:val="clear" w:color="auto" w:fill="EBF1DE" w:themeFill="accent3" w:themeFillTint="32"/>
            </w:pPr>
            <w:r>
              <w:rPr>
                <w:rFonts w:hint="eastAsia" w:ascii="Times New Roman" w:hAnsi="Times New Roman" w:eastAsia="宋体" w:cs="Times New Roman"/>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98"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3000</w:t>
            </w:r>
            <w:r>
              <w:rPr>
                <w:rFonts w:hint="eastAsia"/>
                <w:u w:val="single"/>
              </w:rPr>
              <w:t xml:space="preserve">  </w:t>
            </w:r>
            <w:r>
              <w:rPr>
                <w:rFonts w:hint="eastAsia"/>
              </w:rPr>
              <w:t>平方米；</w:t>
            </w:r>
            <w:r>
              <w:rPr>
                <w:rFonts w:hint="eastAsia"/>
                <w:lang w:val="en-US" w:eastAsia="zh-CN"/>
              </w:rPr>
              <w:t>办公室4个</w:t>
            </w:r>
            <w:r>
              <w:rPr>
                <w:rFonts w:hint="eastAsia"/>
              </w:rPr>
              <w:t>；库房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r>
              <w:rPr>
                <w:rFonts w:hint="eastAsia"/>
                <w:lang w:val="en-US" w:eastAsia="zh-CN"/>
              </w:rPr>
              <w:t>操作间</w:t>
            </w:r>
            <w:r>
              <w:rPr>
                <w:rFonts w:hint="eastAsia"/>
                <w:u w:val="single"/>
              </w:rPr>
              <w:t xml:space="preserve"> </w:t>
            </w:r>
            <w:r>
              <w:rPr>
                <w:rFonts w:hint="eastAsia"/>
                <w:u w:val="single"/>
                <w:lang w:val="en-US" w:eastAsia="zh-CN"/>
              </w:rPr>
              <w:t>1</w:t>
            </w:r>
            <w:r>
              <w:rPr>
                <w:rFonts w:hint="eastAsia"/>
              </w:rPr>
              <w:t>个；</w:t>
            </w:r>
          </w:p>
          <w:p>
            <w:pPr>
              <w:shd w:val="clear" w:color="auto" w:fill="EBF1DE" w:themeFill="accent3" w:themeFillTint="32"/>
              <w:rPr>
                <w:rFonts w:hint="eastAsia" w:eastAsia="宋体"/>
                <w:color w:val="000000"/>
                <w:u w:val="single"/>
                <w:lang w:val="en-US" w:eastAsia="zh-CN"/>
              </w:rPr>
            </w:pPr>
            <w:r>
              <w:rPr>
                <w:rFonts w:hint="eastAsia"/>
              </w:rPr>
              <w:t>主要生产设备有：</w:t>
            </w:r>
            <w:r>
              <w:rPr>
                <w:rFonts w:hint="eastAsia"/>
                <w:sz w:val="21"/>
                <w:szCs w:val="21"/>
                <w:lang w:val="en-US" w:eastAsia="zh-CN"/>
              </w:rPr>
              <w:t>留样箱、餐食回收车、四层货架、三层货架、地架、花格货架、花格货架、六门冰柜、四门冰柜、双炒灶、单眼炒灶、玻璃门消毒柜、煮面炉、四门冰柜</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灭火器、油烟净化器</w:t>
            </w:r>
            <w:r>
              <w:rPr>
                <w:rFonts w:hint="eastAsia"/>
                <w:u w:val="single"/>
              </w:rPr>
              <w:t xml:space="preserve">    （列举2~4种）</w:t>
            </w:r>
          </w:p>
          <w:p>
            <w:pPr>
              <w:shd w:val="clear" w:color="auto" w:fill="EBF1DE" w:themeFill="accent3" w:themeFillTint="32"/>
              <w:rPr>
                <w:rFonts w:hint="eastAsia" w:eastAsia="宋体"/>
                <w:lang w:val="en-US" w:eastAsia="zh-CN"/>
              </w:rPr>
            </w:pPr>
            <w:r>
              <w:rPr>
                <w:rFonts w:hint="eastAsia"/>
              </w:rPr>
              <w:t>特种设备：</w:t>
            </w:r>
            <w:r>
              <w:rPr>
                <w:rFonts w:hint="eastAsia"/>
                <w:lang w:val="en-US" w:eastAsia="zh-CN"/>
              </w:rPr>
              <w:t>无</w:t>
            </w:r>
            <w:r>
              <w:rPr>
                <w:rFonts w:hint="eastAsia"/>
              </w:rPr>
              <w:t xml:space="preserve"> </w:t>
            </w:r>
            <w:r>
              <w:rPr>
                <w:rFonts w:hint="eastAsia"/>
                <w:lang w:eastAsia="zh-CN"/>
              </w:rPr>
              <w:t>；</w:t>
            </w: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1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lang w:val="en-US" w:eastAsia="zh-CN"/>
              </w:rPr>
              <w:t>电工</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体系文件受控 对环境相关的外来文件（法律法规、产品标准）进行了识别和贯彻。</w:t>
            </w:r>
          </w:p>
          <w:p>
            <w:pPr>
              <w:shd w:val="clear" w:color="auto" w:fill="EBF1DE" w:themeFill="accent3"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接收准则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hint="eastAsia"/>
              </w:rPr>
            </w:pPr>
            <w:r>
              <w:rPr>
                <w:rFonts w:hint="eastAsia"/>
              </w:rPr>
              <w:t xml:space="preserve">顾客的环境要求为： </w:t>
            </w:r>
            <w:r>
              <w:rPr>
                <w:rFonts w:hint="eastAsia" w:ascii="Wingdings" w:hAnsi="Wingdings"/>
              </w:rPr>
              <w:t>¨</w:t>
            </w:r>
            <w:r>
              <w:rPr>
                <w:rFonts w:hint="eastAsia"/>
              </w:rPr>
              <w:t>EMS认证证书</w:t>
            </w:r>
          </w:p>
          <w:p>
            <w:pPr>
              <w:shd w:val="clear" w:color="auto" w:fill="EBF1DE" w:themeFill="accent3" w:themeFillTint="32"/>
            </w:pPr>
            <w:r>
              <w:rPr>
                <w:rFonts w:hint="eastAsia" w:ascii="Wingdings" w:hAnsi="Wingdings"/>
              </w:rPr>
              <w:t>¨</w:t>
            </w:r>
            <w:r>
              <w:rPr>
                <w:rFonts w:hint="eastAsia"/>
              </w:rPr>
              <w:t>符合要求</w:t>
            </w:r>
            <w:r>
              <w:rPr>
                <w:rFonts w:hint="eastAsia" w:ascii="Times New Roman" w:hAnsi="Times New Roman" w:eastAsia="宋体" w:cs="Times New Roman"/>
                <w:lang w:val="en-US" w:eastAsia="zh-CN"/>
              </w:rPr>
              <w:t>。</w:t>
            </w:r>
            <w:r>
              <w:rPr>
                <w:rFonts w:hint="eastAsia" w:ascii="Times New Roman" w:hAnsi="Times New Roman" w:eastAsia="宋体"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ascii="楷体" w:hAnsi="楷体" w:eastAsia="楷体"/>
                <w:b/>
                <w:lang w:val="en-US" w:eastAsia="zh-CN"/>
              </w:rPr>
              <w:t>见QMS</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val="en-US" w:eastAsia="zh-CN"/>
              </w:rPr>
              <w:t>原辅材料、垃圾处置、消防检测、排烟系统清洗</w:t>
            </w:r>
            <w:r>
              <w:rPr>
                <w:rFonts w:hint="eastAsia"/>
              </w:rPr>
              <w:t xml:space="preserve"> </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shd w:val="clear" w:color="auto" w:fill="EBF1DE" w:themeFill="accent3" w:themeFillTint="32"/>
              <w:jc w:val="left"/>
              <w:rPr>
                <w:rFonts w:hint="default" w:eastAsia="宋体"/>
                <w:lang w:val="en-US" w:eastAsia="zh-CN"/>
              </w:rPr>
            </w:pPr>
            <w:r>
              <w:rPr>
                <w:rFonts w:hint="eastAsia"/>
              </w:rPr>
              <w:t>对外部供方的控制：</w:t>
            </w:r>
            <w:r>
              <w:rPr>
                <w:rFonts w:hint="eastAsia" w:ascii="Wingdings" w:hAnsi="Wingdings"/>
              </w:rPr>
              <w:t>¨</w:t>
            </w:r>
            <w:r>
              <w:rPr>
                <w:rFonts w:hint="eastAsia"/>
              </w:rPr>
              <w:t>符合要求</w:t>
            </w:r>
            <w:r>
              <w:rPr>
                <w:rFonts w:hint="eastAsia" w:ascii="Wingdings" w:hAnsi="Wingding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p>
            <w:pPr>
              <w:shd w:val="clear" w:color="auto" w:fill="EBF1DE" w:themeFill="accent3" w:themeFillTint="32"/>
              <w:jc w:val="left"/>
              <w:rPr>
                <w:rFonts w:hint="eastAsia"/>
              </w:rPr>
            </w:pPr>
            <w:r>
              <w:rPr>
                <w:rFonts w:hint="eastAsia"/>
              </w:rPr>
              <w:t>火灾</w:t>
            </w:r>
            <w:r>
              <w:rPr>
                <w:rFonts w:hint="eastAsia"/>
              </w:rPr>
              <w:tab/>
            </w:r>
            <w:r>
              <w:rPr>
                <w:rFonts w:hint="eastAsia"/>
                <w:lang w:val="en-US" w:eastAsia="zh-CN"/>
              </w:rPr>
              <w:t xml:space="preserve">    服务过程</w:t>
            </w:r>
            <w:r>
              <w:rPr>
                <w:rFonts w:hint="eastAsia"/>
              </w:rPr>
              <w:tab/>
            </w:r>
            <w:r>
              <w:rPr>
                <w:rFonts w:hint="eastAsia"/>
              </w:rPr>
              <w:t>大气污染</w:t>
            </w:r>
            <w:r>
              <w:rPr>
                <w:rFonts w:hint="eastAsia"/>
              </w:rPr>
              <w:tab/>
            </w:r>
            <w:r>
              <w:rPr>
                <w:rFonts w:hint="eastAsia"/>
              </w:rPr>
              <w:t>运行控制；应急准备与响应</w:t>
            </w:r>
          </w:p>
          <w:p>
            <w:pPr>
              <w:shd w:val="clear" w:color="auto" w:fill="EBF1DE" w:themeFill="accent3" w:themeFillTint="32"/>
              <w:jc w:val="left"/>
              <w:rPr>
                <w:rFonts w:hint="eastAsia"/>
              </w:rPr>
            </w:pPr>
            <w:r>
              <w:rPr>
                <w:rFonts w:hint="eastAsia"/>
                <w:lang w:val="en-US" w:eastAsia="zh-CN"/>
              </w:rPr>
              <w:t>固废</w:t>
            </w:r>
            <w:r>
              <w:rPr>
                <w:rFonts w:hint="eastAsia"/>
              </w:rPr>
              <w:t>排放</w:t>
            </w:r>
            <w:r>
              <w:rPr>
                <w:rFonts w:hint="eastAsia"/>
              </w:rPr>
              <w:tab/>
            </w:r>
            <w:r>
              <w:rPr>
                <w:rFonts w:hint="eastAsia"/>
                <w:lang w:val="en-US" w:eastAsia="zh-CN"/>
              </w:rPr>
              <w:t>服务过程</w:t>
            </w:r>
            <w:r>
              <w:rPr>
                <w:rFonts w:hint="eastAsia"/>
              </w:rPr>
              <w:tab/>
            </w:r>
            <w:r>
              <w:rPr>
                <w:rFonts w:hint="eastAsia"/>
                <w:lang w:val="en-US" w:eastAsia="zh-CN"/>
              </w:rPr>
              <w:t>土壤</w:t>
            </w:r>
            <w:r>
              <w:rPr>
                <w:rFonts w:hint="eastAsia"/>
              </w:rPr>
              <w:t>污染</w:t>
            </w:r>
            <w:r>
              <w:rPr>
                <w:rFonts w:hint="eastAsia"/>
              </w:rPr>
              <w:tab/>
            </w:r>
            <w:r>
              <w:rPr>
                <w:rFonts w:hint="eastAsia"/>
              </w:rPr>
              <w:t>通过运行控制/目标、管理方案控制</w:t>
            </w:r>
          </w:p>
          <w:p>
            <w:pPr>
              <w:shd w:val="clear" w:color="auto" w:fill="EBF1DE" w:themeFill="accent3" w:themeFillTint="32"/>
              <w:jc w:val="left"/>
              <w:rPr>
                <w:rFonts w:hint="eastAsia" w:ascii="方正仿宋简体" w:eastAsia="方正仿宋简体"/>
                <w:b/>
                <w:lang w:val="en-US" w:eastAsia="zh-CN"/>
              </w:rPr>
            </w:pPr>
          </w:p>
          <w:p>
            <w:pPr>
              <w:shd w:val="clear" w:color="auto" w:fill="EBF1DE" w:themeFill="accent3" w:themeFillTint="32"/>
              <w:jc w:val="left"/>
              <w:rPr>
                <w:rFonts w:hint="eastAsia"/>
              </w:rPr>
            </w:pPr>
            <w:r>
              <w:rPr>
                <w:rFonts w:hint="eastAsia" w:ascii="方正仿宋简体" w:eastAsia="方正仿宋简体"/>
                <w:b/>
                <w:lang w:val="en-US" w:eastAsia="zh-CN"/>
              </w:rPr>
              <w:t>现场巡视发现，后厨操作间的消火栓有杂物遮挡。</w:t>
            </w: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lang w:val="en-US" w:eastAsia="zh-CN"/>
              </w:rPr>
              <w:t>存在不足.</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于</w:t>
            </w:r>
            <w:r>
              <w:rPr>
                <w:rFonts w:hint="eastAsia"/>
                <w:u w:val="single"/>
              </w:rPr>
              <w:t xml:space="preserve"> </w:t>
            </w:r>
            <w:r>
              <w:rPr>
                <w:rFonts w:hint="eastAsia"/>
              </w:rPr>
              <w:t>20</w:t>
            </w:r>
            <w:r>
              <w:rPr>
                <w:rFonts w:hint="eastAsia"/>
                <w:lang w:val="en-US" w:eastAsia="zh-CN"/>
              </w:rPr>
              <w:t>21</w:t>
            </w:r>
            <w:r>
              <w:rPr>
                <w:rFonts w:hint="eastAsia"/>
              </w:rPr>
              <w:t>年</w:t>
            </w:r>
            <w:r>
              <w:rPr>
                <w:rFonts w:hint="eastAsia"/>
                <w:lang w:val="en-US" w:eastAsia="zh-CN"/>
              </w:rPr>
              <w:t>11</w:t>
            </w:r>
            <w:r>
              <w:rPr>
                <w:rFonts w:hint="eastAsia"/>
              </w:rPr>
              <w:t>月</w:t>
            </w:r>
            <w:r>
              <w:rPr>
                <w:rFonts w:hint="eastAsia"/>
                <w:lang w:val="en-US" w:eastAsia="zh-CN"/>
              </w:rPr>
              <w:t>16</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eastAsia="宋体"/>
                <w:lang w:eastAsia="zh-CN"/>
              </w:rPr>
            </w:pPr>
            <w:r>
              <w:rPr>
                <w:rFonts w:hint="eastAsia"/>
              </w:rPr>
              <w:t>实施合规性评价的时间：</w:t>
            </w: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11</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12</w:t>
            </w:r>
            <w:r>
              <w:rPr>
                <w:rFonts w:hint="eastAsia" w:ascii="Times New Roman" w:hAnsi="Times New Roman" w:eastAsia="宋体" w:cs="Times New Roman"/>
                <w:sz w:val="21"/>
                <w:szCs w:val="21"/>
                <w:lang w:eastAsia="zh-CN"/>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rPr>
                <w:rFonts w:hint="eastAsia" w:eastAsia="宋体"/>
                <w:lang w:val="en-US" w:eastAsia="zh-CN"/>
              </w:rPr>
            </w:pPr>
            <w:r>
              <w:rPr>
                <w:rFonts w:hint="eastAsia"/>
              </w:rPr>
              <w:t>实施的检测：</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12</w:t>
            </w:r>
            <w:r>
              <w:rPr>
                <w:rFonts w:hint="eastAsia" w:ascii="楷体" w:hAnsi="楷体" w:eastAsia="楷体"/>
                <w:szCs w:val="21"/>
              </w:rPr>
              <w:t>月</w:t>
            </w:r>
            <w:r>
              <w:rPr>
                <w:rFonts w:hint="eastAsia" w:ascii="楷体" w:hAnsi="楷体" w:eastAsia="楷体"/>
                <w:szCs w:val="21"/>
                <w:lang w:val="en-US" w:eastAsia="zh-CN"/>
              </w:rPr>
              <w:t>18-19</w:t>
            </w:r>
            <w:r>
              <w:rPr>
                <w:rFonts w:hint="eastAsia" w:ascii="楷体" w:hAnsi="楷体" w:eastAsia="楷体"/>
                <w:szCs w:val="21"/>
              </w:rPr>
              <w:t>日</w:t>
            </w:r>
            <w:r>
              <w:rPr>
                <w:rFonts w:hint="eastAsia"/>
              </w:rPr>
              <w:t>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1</w:t>
            </w:r>
            <w:r>
              <w:rPr>
                <w:rFonts w:hint="eastAsia" w:ascii="楷体" w:hAnsi="楷体" w:eastAsia="楷体"/>
                <w:lang w:eastAsia="zh-CN"/>
              </w:rPr>
              <w:t>年</w:t>
            </w:r>
            <w:r>
              <w:rPr>
                <w:rFonts w:hint="eastAsia" w:ascii="楷体" w:hAnsi="楷体" w:eastAsia="楷体"/>
                <w:lang w:val="en-US" w:eastAsia="zh-CN"/>
              </w:rPr>
              <w:t>12</w:t>
            </w:r>
            <w:r>
              <w:rPr>
                <w:rFonts w:hint="eastAsia" w:ascii="楷体" w:hAnsi="楷体" w:eastAsia="楷体"/>
                <w:lang w:eastAsia="zh-CN"/>
              </w:rPr>
              <w:t>月</w:t>
            </w:r>
            <w:r>
              <w:rPr>
                <w:rFonts w:hint="eastAsia" w:ascii="楷体" w:hAnsi="楷体" w:eastAsia="楷体"/>
                <w:lang w:val="en-US" w:eastAsia="zh-CN"/>
              </w:rPr>
              <w:t>29</w:t>
            </w:r>
            <w:r>
              <w:rPr>
                <w:rFonts w:hint="eastAsia" w:ascii="楷体" w:hAnsi="楷体" w:eastAsia="楷体"/>
                <w:lang w:eastAsia="zh-CN"/>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□职业危害管理  </w:t>
            </w:r>
            <w:r>
              <w:rPr>
                <w:rFonts w:hint="eastAsia"/>
                <w:lang w:eastAsia="zh-CN"/>
              </w:rPr>
              <w:t>☑</w:t>
            </w:r>
            <w:r>
              <w:rPr>
                <w:rFonts w:hint="eastAsia"/>
              </w:rPr>
              <w:t xml:space="preserve">消防控制 □危化品管理 </w:t>
            </w:r>
            <w:r>
              <w:rPr>
                <w:rFonts w:hint="eastAsia"/>
                <w:lang w:eastAsia="zh-CN"/>
              </w:rPr>
              <w:t>□</w:t>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w:t>
            </w:r>
            <w:r>
              <w:rPr>
                <w:rFonts w:hint="eastAsia"/>
                <w:lang w:eastAsia="zh-CN"/>
              </w:rPr>
              <w:t>□</w:t>
            </w:r>
            <w:r>
              <w:rPr>
                <w:rFonts w:hint="eastAsia"/>
              </w:rPr>
              <w:t xml:space="preserve">消防检测 □生产/服务过程 □安全监测 </w:t>
            </w:r>
            <w:r>
              <w:rPr>
                <w:rFonts w:hint="eastAsia"/>
                <w:lang w:eastAsia="zh-CN"/>
              </w:rPr>
              <w:t>□</w:t>
            </w:r>
            <w:r>
              <w:rPr>
                <w:rFonts w:hint="eastAsia"/>
              </w:rPr>
              <w:t>产品运输 □设备维修</w:t>
            </w:r>
          </w:p>
          <w:p>
            <w:pPr>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u w:val="single"/>
                <w:lang w:eastAsia="zh-CN"/>
              </w:rPr>
            </w:pPr>
            <w:r>
              <w:rPr>
                <w:rFonts w:hint="eastAsia"/>
              </w:rPr>
              <w:t>最高管理者制定了文件化的职业健康安全管理体系方针：</w:t>
            </w:r>
            <w:r>
              <w:rPr>
                <w:rFonts w:hint="eastAsia"/>
                <w:szCs w:val="22"/>
                <w:u w:val="single"/>
                <w:lang w:eastAsia="zh-CN"/>
              </w:rPr>
              <w:t>真诚服务、客户满意；保护环境、节能降耗；以人为本、保障安全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餐饮部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eastAsia" w:eastAsia="宋体"/>
                <w:lang w:val="en-US" w:eastAsia="zh-CN"/>
              </w:rPr>
            </w:pPr>
            <w:r>
              <w:rPr>
                <w:rFonts w:hint="eastAsia"/>
              </w:rPr>
              <w:t>员工</w:t>
            </w:r>
            <w:r>
              <w:rPr>
                <w:rFonts w:hint="eastAsia" w:ascii="Times New Roman" w:hAnsi="Times New Roman" w:eastAsia="宋体" w:cs="Times New Roman"/>
              </w:rPr>
              <w:t>代表是——</w:t>
            </w:r>
            <w:r>
              <w:rPr>
                <w:rFonts w:hint="eastAsia" w:ascii="Times New Roman" w:hAnsi="Times New Roman" w:eastAsia="宋体" w:cs="Times New Roman"/>
                <w:lang w:val="en-US" w:eastAsia="zh-CN"/>
              </w:rPr>
              <w:t>张明月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pPr>
              <w:rPr>
                <w:rFonts w:hint="default" w:eastAsia="宋体"/>
                <w:lang w:val="en-US" w:eastAsia="zh-CN"/>
              </w:rPr>
            </w:pPr>
            <w:r>
              <w:rPr>
                <w:rFonts w:hint="eastAsia"/>
                <w:sz w:val="21"/>
                <w:szCs w:val="21"/>
                <w:lang w:val="en-US" w:eastAsia="zh-CN"/>
              </w:rPr>
              <w:t>受</w:t>
            </w:r>
            <w:r>
              <w:rPr>
                <w:rFonts w:hint="eastAsia"/>
                <w:sz w:val="21"/>
                <w:szCs w:val="21"/>
              </w:rPr>
              <w:t>疫情</w:t>
            </w:r>
            <w:r>
              <w:rPr>
                <w:rFonts w:hint="eastAsia"/>
                <w:sz w:val="21"/>
                <w:szCs w:val="21"/>
                <w:lang w:val="en-US" w:eastAsia="zh-CN"/>
              </w:rPr>
              <w:t>影响，就餐人员减少，策划原辅材料的采购，控制成本。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w:t>
            </w:r>
            <w:r>
              <w:rPr>
                <w:rFonts w:hint="eastAsia"/>
                <w:lang w:eastAsia="zh-CN"/>
              </w:rPr>
              <w:t>□</w:t>
            </w:r>
            <w:r>
              <w:rPr>
                <w:rFonts w:hint="eastAsia"/>
              </w:rPr>
              <w:t xml:space="preserve">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意外伤害、民用天然气爆炸</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highlight w:val="cyan"/>
              </w:rPr>
            </w:pPr>
            <w:r>
              <w:rPr>
                <w:rFonts w:hint="eastAsia"/>
              </w:rPr>
              <w:t>□消防验收/备案证明日期：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 xml:space="preserve">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ascii="Times New Roman" w:hAnsi="Times New Roman" w:eastAsia="宋体" w:cs="Times New Roman"/>
              </w:rPr>
            </w:pPr>
            <w:r>
              <w:rPr>
                <w:rFonts w:hint="eastAsia" w:ascii="Times New Roman" w:hAnsi="Times New Roman" w:eastAsia="宋体" w:cs="Times New Roman"/>
              </w:rPr>
              <w:t>总职业健康安全目标实现情况的评价，及其控制措施是：</w:t>
            </w:r>
          </w:p>
          <w:p>
            <w:pPr>
              <w:rPr>
                <w:rFonts w:hint="eastAsia" w:ascii="Times New Roman" w:hAnsi="Times New Roman" w:eastAsia="宋体" w:cs="Times New Roman"/>
                <w:lang w:val="en-US" w:eastAsia="zh-CN"/>
              </w:rPr>
            </w:pPr>
            <w:r>
              <w:rPr>
                <w:rFonts w:hint="default" w:ascii="Times New Roman" w:hAnsi="Times New Roman" w:eastAsia="宋体" w:cs="Times New Roman"/>
              </w:rPr>
              <w:t>职业健康安全目标：杜绝重大人身、设备及责任事件；火灾发生率为零。</w:t>
            </w:r>
            <w:r>
              <w:rPr>
                <w:rFonts w:hint="eastAsia" w:ascii="Times New Roman" w:hAnsi="Times New Roman" w:eastAsia="宋体" w:cs="Times New Roman"/>
              </w:rPr>
              <w:t>；</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每月度考核</w:t>
            </w:r>
          </w:p>
          <w:p>
            <w:r>
              <w:rPr>
                <w:rFonts w:hint="eastAsia" w:ascii="Times New Roman" w:hAnsi="Times New Roman" w:eastAsia="宋体" w:cs="Times New Roman"/>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3000</w:t>
            </w:r>
            <w:r>
              <w:rPr>
                <w:rFonts w:hint="eastAsia"/>
                <w:u w:val="single"/>
              </w:rPr>
              <w:t xml:space="preserve"> </w:t>
            </w:r>
            <w:r>
              <w:rPr>
                <w:rFonts w:hint="eastAsia"/>
              </w:rPr>
              <w:t>平方米；</w:t>
            </w:r>
            <w:r>
              <w:rPr>
                <w:rFonts w:hint="eastAsia"/>
                <w:lang w:val="en-US" w:eastAsia="zh-CN"/>
              </w:rPr>
              <w:t>办公室4间</w:t>
            </w:r>
            <w:r>
              <w:rPr>
                <w:rFonts w:hint="eastAsia"/>
              </w:rPr>
              <w:t>；库房</w:t>
            </w:r>
            <w:r>
              <w:rPr>
                <w:rFonts w:hint="eastAsia"/>
                <w:u w:val="single"/>
              </w:rPr>
              <w:t xml:space="preserve">  </w:t>
            </w:r>
            <w:r>
              <w:rPr>
                <w:rFonts w:hint="eastAsia"/>
                <w:u w:val="single"/>
                <w:lang w:val="en-US" w:eastAsia="zh-CN"/>
              </w:rPr>
              <w:t>1</w:t>
            </w:r>
            <w:r>
              <w:rPr>
                <w:rFonts w:hint="eastAsia"/>
              </w:rPr>
              <w:t>个；</w:t>
            </w:r>
            <w:r>
              <w:rPr>
                <w:rFonts w:hint="eastAsia"/>
                <w:lang w:val="en-US" w:eastAsia="zh-CN"/>
              </w:rPr>
              <w:t>操作间</w:t>
            </w:r>
            <w:r>
              <w:rPr>
                <w:rFonts w:hint="eastAsia"/>
                <w:u w:val="single"/>
              </w:rPr>
              <w:t xml:space="preserve"> </w:t>
            </w:r>
            <w:r>
              <w:rPr>
                <w:rFonts w:hint="eastAsia"/>
                <w:u w:val="single"/>
                <w:lang w:val="en-US" w:eastAsia="zh-CN"/>
              </w:rPr>
              <w:t>7</w:t>
            </w:r>
            <w:r>
              <w:rPr>
                <w:rFonts w:hint="eastAsia"/>
              </w:rPr>
              <w:t>个；</w:t>
            </w:r>
          </w:p>
          <w:p>
            <w:pPr>
              <w:rPr>
                <w:rFonts w:hint="eastAsia" w:eastAsia="宋体"/>
                <w:u w:val="single"/>
                <w:lang w:eastAsia="zh-CN"/>
              </w:rPr>
            </w:pPr>
            <w:r>
              <w:rPr>
                <w:rFonts w:hint="eastAsia"/>
              </w:rPr>
              <w:t>主要生产设备有：</w:t>
            </w:r>
            <w:r>
              <w:rPr>
                <w:rFonts w:hint="eastAsia"/>
                <w:sz w:val="21"/>
                <w:szCs w:val="21"/>
                <w:lang w:val="en-US" w:eastAsia="zh-CN"/>
              </w:rPr>
              <w:t>留样箱、餐食回收车、四层货架、三层货架、地架、花格货架、花格货架、六门冰柜、四门冰柜、双炒灶、单眼炒灶、玻璃门消毒柜、煮面炉、四门冰柜</w:t>
            </w:r>
          </w:p>
          <w:p>
            <w:r>
              <w:rPr>
                <w:rFonts w:hint="eastAsia"/>
              </w:rPr>
              <w:t>主要安全装置有：</w:t>
            </w:r>
          </w:p>
          <w:p>
            <w:pPr>
              <w:rPr>
                <w:u w:val="single"/>
              </w:rPr>
            </w:pP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rFonts w:hint="eastAsia" w:eastAsia="宋体"/>
                <w:lang w:eastAsia="zh-CN"/>
              </w:rPr>
            </w:pPr>
            <w:r>
              <w:rPr>
                <w:rFonts w:hint="eastAsia"/>
              </w:rPr>
              <w:t>特种设备：</w:t>
            </w:r>
            <w:r>
              <w:rPr>
                <w:rFonts w:hint="eastAsia" w:ascii="Wingdings" w:hAnsi="Wingdings"/>
                <w:lang w:val="en-US" w:eastAsia="zh-CN"/>
              </w:rPr>
              <w:t>无</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r>
              <w:rPr>
                <w:rFonts w:hint="eastAsia"/>
              </w:rPr>
              <w:t>对国家规定持证上岗的人员资质进行了有效的管理。</w:t>
            </w:r>
          </w:p>
          <w:p>
            <w:pPr>
              <w:rPr>
                <w:rFonts w:hint="default" w:eastAsia="宋体"/>
                <w:lang w:val="en-US" w:eastAsia="zh-CN"/>
              </w:rPr>
            </w:pPr>
            <w:r>
              <w:rPr>
                <w:rFonts w:hint="eastAsia"/>
              </w:rPr>
              <w:t>特种作业人员：</w:t>
            </w:r>
            <w:r>
              <w:rPr>
                <w:rFonts w:hint="eastAsia"/>
                <w:lang w:val="en-US" w:eastAsia="zh-CN"/>
              </w:rPr>
              <w:t>电工</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 xml:space="preserve">内部沟通方式：¨文件发放 ¨会议  ¨标语  ¨展板   </w:t>
            </w:r>
          </w:p>
          <w:p>
            <w:r>
              <w:rPr>
                <w:rFonts w:hint="eastAsia"/>
              </w:rPr>
              <w:t xml:space="preserve">外部沟通方式：¨宣传材料 ¨网站  ¨标语  ¨展板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pPr>
              <w:rPr>
                <w:rFonts w:hint="eastAsia" w:eastAsia="宋体"/>
                <w:lang w:val="en-US" w:eastAsia="zh-CN"/>
              </w:rPr>
            </w:pPr>
            <w:r>
              <w:rPr>
                <w:rFonts w:hint="eastAsia"/>
                <w:lang w:eastAsia="zh-CN"/>
              </w:rPr>
              <w:t>☑</w:t>
            </w:r>
            <w:r>
              <w:rPr>
                <w:rFonts w:hint="eastAsia"/>
              </w:rPr>
              <w:t>法律法规获取充分</w:t>
            </w:r>
            <w:r>
              <w:rPr>
                <w:rFonts w:hint="eastAsia"/>
                <w:lang w:eastAsia="zh-CN"/>
              </w:rPr>
              <w:t>。</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pPr>
              <w:rPr>
                <w:rFonts w:hint="eastAsia" w:ascii="Times New Roman" w:hAnsi="Times New Roman" w:eastAsia="宋体" w:cs="Times New Roman"/>
              </w:rPr>
            </w:pPr>
            <w:r>
              <w:rPr>
                <w:rFonts w:hint="eastAsia"/>
              </w:rPr>
              <w:t>顾</w:t>
            </w:r>
            <w:r>
              <w:rPr>
                <w:rFonts w:hint="eastAsia" w:ascii="Times New Roman" w:hAnsi="Times New Roman" w:eastAsia="宋体" w:cs="Times New Roman"/>
              </w:rPr>
              <w:t>客的职业健康安全要求为：¨应急预案    ¨OHSMS认证证书  ¨其他</w:t>
            </w:r>
          </w:p>
          <w:p>
            <w:pPr>
              <w:rPr>
                <w:rFonts w:hint="default"/>
                <w:lang w:val="en-US"/>
              </w:rPr>
            </w:pP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ascii="楷体" w:hAnsi="楷体" w:eastAsia="楷体"/>
                <w:b/>
                <w:lang w:val="en-US" w:eastAsia="zh-CN"/>
              </w:rPr>
              <w:t>见QMS</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 </w:t>
            </w:r>
            <w:r>
              <w:rPr>
                <w:rFonts w:hint="eastAsia" w:ascii="Wingdings" w:hAnsi="Wingdings"/>
                <w:lang w:val="en-US" w:eastAsia="zh-CN"/>
              </w:rPr>
              <w:t>原辅材料、垃圾处置、消防检测、排烟系统清洗</w:t>
            </w:r>
            <w:r>
              <w:rPr>
                <w:rFonts w:hint="eastAsia"/>
              </w:rPr>
              <w:t xml:space="preserve"> </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jc w:val="left"/>
              <w:rPr>
                <w:rFonts w:hint="default" w:eastAsia="宋体"/>
                <w:lang w:val="en-US" w:eastAsia="zh-CN"/>
              </w:rPr>
            </w:pPr>
            <w:r>
              <w:rPr>
                <w:rFonts w:hint="eastAsia"/>
              </w:rPr>
              <w:t>对外部供方的控制：</w:t>
            </w:r>
            <w:r>
              <w:rPr>
                <w:rFonts w:hint="eastAsia" w:ascii="Wingdings" w:hAnsi="Wingdings"/>
              </w:rPr>
              <w:t>¨</w:t>
            </w:r>
            <w:r>
              <w:rPr>
                <w:rFonts w:hint="eastAsia"/>
              </w:rPr>
              <w:t>符合要求</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p>
            <w:pPr>
              <w:jc w:val="left"/>
              <w:rPr>
                <w:rFonts w:hint="eastAsia"/>
              </w:rPr>
            </w:pPr>
            <w:r>
              <w:rPr>
                <w:rFonts w:hint="eastAsia"/>
              </w:rPr>
              <w:t>潜在火灾、火灾爆炸</w:t>
            </w:r>
            <w:r>
              <w:rPr>
                <w:rFonts w:hint="eastAsia"/>
                <w:lang w:val="en-US" w:eastAsia="zh-CN"/>
              </w:rPr>
              <w:t xml:space="preserve">    </w:t>
            </w:r>
            <w:r>
              <w:rPr>
                <w:rFonts w:hint="eastAsia"/>
              </w:rPr>
              <w:t>配备灭火设备和消防栓，制定制度及培训，定时检查</w:t>
            </w:r>
          </w:p>
          <w:p>
            <w:pPr>
              <w:jc w:val="left"/>
              <w:rPr>
                <w:rFonts w:hint="eastAsia"/>
              </w:rPr>
            </w:pPr>
            <w:r>
              <w:rPr>
                <w:rFonts w:hint="eastAsia"/>
              </w:rPr>
              <w:t>天然气爆炸</w:t>
            </w:r>
            <w:r>
              <w:rPr>
                <w:rFonts w:hint="eastAsia"/>
                <w:lang w:val="en-US" w:eastAsia="zh-CN"/>
              </w:rPr>
              <w:t xml:space="preserve">      </w:t>
            </w:r>
            <w:r>
              <w:rPr>
                <w:rFonts w:hint="eastAsia"/>
              </w:rPr>
              <w:t>定期进行天然气安全检查，规范操作，定期对操作人员进行安全培训</w:t>
            </w:r>
          </w:p>
          <w:p>
            <w:pPr>
              <w:jc w:val="left"/>
              <w:rPr>
                <w:rFonts w:hint="eastAsia"/>
              </w:rPr>
            </w:pPr>
            <w:r>
              <w:rPr>
                <w:rFonts w:hint="eastAsia"/>
              </w:rPr>
              <w:t>作业人员违规、不安全操作</w:t>
            </w:r>
            <w:r>
              <w:rPr>
                <w:rFonts w:hint="eastAsia"/>
                <w:lang w:val="en-US" w:eastAsia="zh-CN"/>
              </w:rPr>
              <w:t xml:space="preserve">  </w:t>
            </w:r>
            <w:r>
              <w:rPr>
                <w:rFonts w:hint="eastAsia"/>
              </w:rPr>
              <w:t>制定规定制度，提高大家意识，自觉按作业规程进行各项作业。设备设施定期维护检查。</w:t>
            </w:r>
          </w:p>
          <w:p>
            <w:pPr>
              <w:jc w:val="left"/>
              <w:rPr>
                <w:rFonts w:hint="eastAsia"/>
              </w:rPr>
            </w:pPr>
            <w:r>
              <w:rPr>
                <w:rFonts w:hint="eastAsia"/>
              </w:rPr>
              <w:t>电路漏电、操作人员违规、不安全操作</w:t>
            </w:r>
            <w:r>
              <w:rPr>
                <w:rFonts w:hint="eastAsia"/>
                <w:lang w:val="en-US" w:eastAsia="zh-CN"/>
              </w:rPr>
              <w:t xml:space="preserve">   </w:t>
            </w:r>
            <w:r>
              <w:rPr>
                <w:rFonts w:hint="eastAsia"/>
              </w:rPr>
              <w:t>定期维修设备、定期检查电路系统。上岗前做好安全防护。</w:t>
            </w:r>
          </w:p>
          <w:p>
            <w:pPr>
              <w:jc w:val="left"/>
              <w:rPr>
                <w:rFonts w:hint="default" w:eastAsia="宋体"/>
                <w:lang w:val="en-US" w:eastAsia="zh-CN"/>
              </w:rPr>
            </w:pPr>
            <w:r>
              <w:rPr>
                <w:rFonts w:hint="eastAsia"/>
              </w:rPr>
              <w:t>器械伤害、意外伤害</w:t>
            </w:r>
            <w:r>
              <w:rPr>
                <w:rFonts w:hint="eastAsia"/>
                <w:lang w:val="en-US" w:eastAsia="zh-CN"/>
              </w:rPr>
              <w:t xml:space="preserve">  指定设备保养计划并组织实施，按设备管理定期检查设备完好情况，操作员工定期进行安全培训。</w:t>
            </w:r>
          </w:p>
          <w:p>
            <w:pPr>
              <w:jc w:val="left"/>
              <w:rPr>
                <w:rFonts w:hint="eastAsia"/>
              </w:rPr>
            </w:pPr>
            <w:r>
              <w:rPr>
                <w:rFonts w:hint="eastAsia"/>
              </w:rPr>
              <w:t>食品中毒</w:t>
            </w:r>
            <w:r>
              <w:rPr>
                <w:rFonts w:hint="eastAsia"/>
                <w:lang w:val="en-US" w:eastAsia="zh-CN"/>
              </w:rPr>
              <w:t xml:space="preserve">    </w:t>
            </w:r>
            <w:r>
              <w:rPr>
                <w:rFonts w:hint="eastAsia"/>
              </w:rPr>
              <w:t>加强制度管理、严禁携带有毒有害物品。</w:t>
            </w:r>
          </w:p>
          <w:p>
            <w:pPr>
              <w:jc w:val="left"/>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现场巡视发现，后厨操作间的消火栓有杂物遮挡。</w:t>
            </w:r>
          </w:p>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生产和服务提供及配套设施（公用过程）的场所及过程的职业健康安全控制：</w:t>
            </w:r>
          </w:p>
          <w:p>
            <w:pPr>
              <w:jc w:val="left"/>
            </w:pPr>
            <w:r>
              <w:rPr>
                <w:rFonts w:hint="eastAsia" w:ascii="Wingdings" w:hAnsi="Wingdings"/>
              </w:rPr>
              <w:t>¨</w:t>
            </w:r>
            <w:r>
              <w:rPr>
                <w:rFonts w:hint="eastAsia"/>
                <w:lang w:val="en-US" w:eastAsia="zh-CN"/>
              </w:rPr>
              <w:t>存在不足.</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rFonts w:hint="eastAsia" w:eastAsia="宋体"/>
                <w:lang w:val="en-US" w:eastAsia="zh-CN"/>
              </w:rPr>
            </w:pPr>
            <w:r>
              <w:rPr>
                <w:rFonts w:hint="eastAsia"/>
              </w:rPr>
              <w:t>特种设备管理：</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危害告知标牌  </w:t>
            </w:r>
          </w:p>
          <w:p>
            <w:pPr>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eastAsia="zh-CN"/>
              </w:rPr>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default" w:eastAsia="宋体"/>
                <w:lang w:val="en-US" w:eastAsia="zh-CN"/>
              </w:rPr>
            </w:pPr>
            <w:r>
              <w:rPr>
                <w:rFonts w:hint="eastAsia"/>
              </w:rPr>
              <w:t>制订的应急预案包括：</w:t>
            </w:r>
            <w:r>
              <w:rPr>
                <w:rFonts w:hint="eastAsia" w:ascii="Wingdings" w:hAnsi="Wingdings"/>
              </w:rPr>
              <w:t>¨</w:t>
            </w:r>
            <w:r>
              <w:rPr>
                <w:rFonts w:hint="eastAsia"/>
              </w:rPr>
              <w:t>火灾</w:t>
            </w:r>
            <w:r>
              <w:rPr>
                <w:rFonts w:hint="eastAsia"/>
                <w:lang w:eastAsia="zh-CN"/>
              </w:rPr>
              <w:t>、</w:t>
            </w:r>
            <w:r>
              <w:rPr>
                <w:rFonts w:hint="eastAsia"/>
                <w:lang w:val="en-US" w:eastAsia="zh-CN"/>
              </w:rPr>
              <w:t>触电</w:t>
            </w:r>
          </w:p>
          <w:p>
            <w:r>
              <w:rPr>
                <w:rFonts w:hint="eastAsia"/>
              </w:rPr>
              <w:t>审核周期内发生过紧急情况：</w:t>
            </w:r>
            <w:r>
              <w:rPr>
                <w:rFonts w:hint="eastAsia" w:ascii="Wingdings" w:hAnsi="Wingdings"/>
              </w:rPr>
              <w:t>¨</w:t>
            </w:r>
            <w:r>
              <w:rPr>
                <w:rFonts w:hint="eastAsia"/>
              </w:rPr>
              <w:t xml:space="preserve">未发生  </w:t>
            </w:r>
          </w:p>
          <w:p>
            <w:r>
              <w:rPr>
                <w:rFonts w:hint="eastAsia"/>
              </w:rPr>
              <w:t>于</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9</w:t>
            </w:r>
            <w:bookmarkStart w:id="35" w:name="_GoBack"/>
            <w:bookmarkEnd w:id="35"/>
            <w:r>
              <w:rPr>
                <w:rFonts w:hint="eastAsia"/>
              </w:rPr>
              <w:t>月</w:t>
            </w:r>
            <w:r>
              <w:rPr>
                <w:rFonts w:hint="eastAsia"/>
                <w:u w:val="single"/>
              </w:rPr>
              <w:t xml:space="preserve"> </w:t>
            </w:r>
            <w:r>
              <w:rPr>
                <w:rFonts w:hint="eastAsia"/>
                <w:u w:val="single"/>
                <w:lang w:val="en-US" w:eastAsia="zh-CN"/>
              </w:rPr>
              <w:t>15</w:t>
            </w:r>
            <w:r>
              <w:rPr>
                <w:rFonts w:hint="eastAsia"/>
              </w:rPr>
              <w:t>日进行了</w:t>
            </w:r>
            <w:r>
              <w:rPr>
                <w:rFonts w:hint="eastAsia"/>
                <w:u w:val="single"/>
              </w:rPr>
              <w:t xml:space="preserve"> </w:t>
            </w:r>
            <w:r>
              <w:rPr>
                <w:rFonts w:hint="eastAsia"/>
                <w:u w:val="single"/>
                <w:lang w:val="en-US" w:eastAsia="zh-CN"/>
              </w:rPr>
              <w:t>触电</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u w:val="single"/>
                <w:lang w:eastAsia="zh-CN"/>
              </w:rPr>
              <w:t>202</w:t>
            </w:r>
            <w:r>
              <w:rPr>
                <w:rFonts w:hint="eastAsia" w:ascii="Times New Roman" w:hAnsi="Times New Roman" w:eastAsia="宋体" w:cs="Times New Roman"/>
                <w:sz w:val="21"/>
                <w:szCs w:val="21"/>
                <w:u w:val="single"/>
                <w:lang w:val="en-US" w:eastAsia="zh-CN"/>
              </w:rPr>
              <w:t>1</w:t>
            </w:r>
            <w:r>
              <w:rPr>
                <w:rFonts w:hint="eastAsia" w:ascii="Times New Roman" w:hAnsi="Times New Roman" w:eastAsia="宋体" w:cs="Times New Roman"/>
                <w:sz w:val="21"/>
                <w:szCs w:val="21"/>
                <w:u w:val="single"/>
                <w:lang w:eastAsia="zh-CN"/>
              </w:rPr>
              <w:t>年</w:t>
            </w:r>
            <w:r>
              <w:rPr>
                <w:rFonts w:hint="eastAsia" w:ascii="Times New Roman" w:hAnsi="Times New Roman" w:eastAsia="宋体" w:cs="Times New Roman"/>
                <w:sz w:val="21"/>
                <w:szCs w:val="21"/>
                <w:u w:val="single"/>
                <w:lang w:val="en-US" w:eastAsia="zh-CN"/>
              </w:rPr>
              <w:t>11</w:t>
            </w:r>
            <w:r>
              <w:rPr>
                <w:rFonts w:hint="eastAsia" w:ascii="Times New Roman" w:hAnsi="Times New Roman" w:eastAsia="宋体" w:cs="Times New Roman"/>
                <w:sz w:val="21"/>
                <w:szCs w:val="21"/>
                <w:u w:val="single"/>
                <w:lang w:eastAsia="zh-CN"/>
              </w:rPr>
              <w:t>月</w:t>
            </w:r>
            <w:r>
              <w:rPr>
                <w:rFonts w:hint="eastAsia" w:ascii="Times New Roman" w:hAnsi="Times New Roman" w:eastAsia="宋体" w:cs="Times New Roman"/>
                <w:sz w:val="21"/>
                <w:szCs w:val="21"/>
                <w:u w:val="single"/>
                <w:lang w:val="en-US" w:eastAsia="zh-CN"/>
              </w:rPr>
              <w:t xml:space="preserve">12 </w:t>
            </w:r>
            <w:r>
              <w:rPr>
                <w:rFonts w:hint="eastAsia" w:ascii="Times New Roman" w:hAnsi="Times New Roman" w:eastAsia="宋体" w:cs="Times New Roman"/>
                <w:sz w:val="21"/>
                <w:szCs w:val="21"/>
                <w:u w:val="single"/>
                <w:lang w:eastAsia="zh-CN"/>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2021年12月18-19日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12</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29</w:t>
            </w:r>
            <w:r>
              <w:rPr>
                <w:rFonts w:hint="eastAsia" w:ascii="Times New Roman" w:hAnsi="Times New Roman" w:eastAsia="宋体" w:cs="Times New Roman"/>
                <w:sz w:val="21"/>
                <w:szCs w:val="21"/>
                <w:lang w:eastAsia="zh-CN"/>
              </w:rPr>
              <w:t>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3562B3D"/>
    <w:rsid w:val="51705F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2022-01-21T08:41:14Z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