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6"/>
        <w:gridCol w:w="452"/>
        <w:gridCol w:w="294"/>
        <w:gridCol w:w="680"/>
        <w:gridCol w:w="88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青岛凝聚致远视觉科技有限公司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山东省青岛市黄岛区车轮山路388号1栋3办公3106户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山东省青岛市黄岛区珠海街道王家楼工业园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吴思瑜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13583226917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ningjuzhiyuan@163.com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马开丽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/>
                <w:sz w:val="20"/>
              </w:rPr>
            </w:pPr>
            <w:bookmarkStart w:id="21" w:name="审核范围"/>
            <w:r>
              <w:rPr>
                <w:rFonts w:hint="eastAsia"/>
                <w:sz w:val="20"/>
              </w:rPr>
              <w:t>Q：视觉集成控制系统的生产（组装）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E：视觉集成控制系统的生产（组装）所涉及场所的相关环境管理活动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O：视觉集成控制系统的生产（组装）所涉及场所的相关职业健康安全管理活动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rFonts w:hint="eastAsia"/>
                <w:sz w:val="20"/>
              </w:rPr>
              <w:t>Q：19.05.01        E：19.05.01        O：19.05.01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bookmarkStart w:id="32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-824230</wp:posOffset>
                  </wp:positionV>
                  <wp:extent cx="6793230" cy="10310495"/>
                  <wp:effectExtent l="0" t="0" r="7620" b="146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3230" cy="1031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2022年01月20日 上午至2022年01月21日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lef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2022</w:t>
            </w:r>
            <w:r>
              <w:rPr>
                <w:sz w:val="20"/>
                <w:lang w:val="de-DE"/>
              </w:rPr>
              <w:t>-N1QMS-6043149</w:t>
            </w:r>
          </w:p>
          <w:p>
            <w:pPr>
              <w:jc w:val="lef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2022</w:t>
            </w:r>
            <w:r>
              <w:rPr>
                <w:sz w:val="20"/>
                <w:lang w:val="de-DE"/>
              </w:rPr>
              <w:t>-N1EMS-4043149</w:t>
            </w:r>
          </w:p>
          <w:p>
            <w:pPr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6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lef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2022</w:t>
            </w:r>
            <w:r>
              <w:rPr>
                <w:sz w:val="20"/>
                <w:lang w:val="de-DE"/>
              </w:rPr>
              <w:t>-N1OHSMS-1263375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</w:t>
            </w:r>
            <w:r>
              <w:rPr>
                <w:rFonts w:hint="eastAsia"/>
                <w:sz w:val="18"/>
                <w:szCs w:val="18"/>
              </w:rPr>
              <w:t>19.05.01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</w:t>
            </w:r>
            <w:r>
              <w:rPr>
                <w:rFonts w:hint="eastAsia"/>
                <w:sz w:val="18"/>
                <w:szCs w:val="18"/>
              </w:rPr>
              <w:t>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18"/>
                <w:szCs w:val="18"/>
              </w:rPr>
              <w:t>O：</w:t>
            </w:r>
            <w:r>
              <w:rPr>
                <w:rFonts w:hint="eastAsia"/>
                <w:sz w:val="18"/>
                <w:szCs w:val="18"/>
              </w:rPr>
              <w:t>19.05.01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6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0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4"/>
            <w:vAlign w:val="center"/>
          </w:tcPr>
          <w:p/>
        </w:tc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/>
        </w:tc>
        <w:tc>
          <w:tcPr>
            <w:tcW w:w="1514" w:type="dxa"/>
            <w:gridSpan w:val="4"/>
            <w:vAlign w:val="center"/>
          </w:tcPr>
          <w:p/>
        </w:tc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8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2022.1.19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2022.1.19</w:t>
            </w:r>
          </w:p>
        </w:tc>
      </w:tr>
    </w:tbl>
    <w:p/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3"/>
        <w:gridCol w:w="988"/>
        <w:gridCol w:w="5508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13" w:type="dxa"/>
            <w:gridSpan w:val="5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4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jc w:val="lef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</w:t>
            </w:r>
          </w:p>
          <w:p>
            <w:pPr>
              <w:spacing w:line="280" w:lineRule="exact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代表</w:t>
            </w:r>
          </w:p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spacing w:line="240" w:lineRule="exact"/>
              <w:ind w:firstLine="396" w:firstLineChars="200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08" w:type="dxa"/>
            <w:vAlign w:val="top"/>
          </w:tcPr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删减确认</w:t>
            </w:r>
            <w:r>
              <w:rPr>
                <w:rFonts w:hint="eastAsia" w:ascii="宋体" w:hAnsi="宋体" w:cs="Arial"/>
                <w:sz w:val="21"/>
                <w:szCs w:val="21"/>
              </w:rPr>
              <w:t>、8.6产品和服务的放行、8.7不合格输出的控制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10.2不合格和纠正措施；</w:t>
            </w:r>
          </w:p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E/OMS: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5.3组织的岗位、职责和权限、6.2环境与职业健康安全目标、6.1.2环境因素/危险源辨识与评价、8.1运行策划和控制、10.2不符合/事件和纠正措施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1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12:30-13:30</w:t>
            </w:r>
          </w:p>
        </w:tc>
        <w:tc>
          <w:tcPr>
            <w:tcW w:w="7289" w:type="dxa"/>
            <w:gridSpan w:val="3"/>
            <w:vAlign w:val="top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508" w:type="dxa"/>
            <w:vAlign w:val="top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5.3组织的岗位、职责和权限、6.2质量目标及其实现策划、7.1.2人员、7.1.6组织知识、7.2能力、7.3意识、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7.5.1成文信息总则、7.5.2成文信息创建和更新、7.5.3成文信息的控制、8.1运行策划和控制、8.2产品和服务的要求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9.1.2顾客满意、9.1.3分析与评价、9.2 内部审核； 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7.4沟通/信息交流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7.5.1文件化信息总则、7.5.2文件化信息创建和更新、7.5.3文件化信息的控制、8.1运行策划和控制、9.1.2合规性评价、9.2 内部审核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8" w:type="dxa"/>
            <w:vAlign w:val="top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5.3组织的岗位、职责和权限、6.2质量目标、7.1.3基础设施、7.1.4过程运行环境、8.5.1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Arial"/>
                <w:sz w:val="21"/>
                <w:szCs w:val="21"/>
              </w:rPr>
              <w:t>和服务提供的控制、8.5.2标识和可追溯性、8.5.3顾客或外部供方的财产、8.5.4防护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8.5.6更改控制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8" w:type="dxa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793" w:type="dxa"/>
          </w:tcPr>
          <w:p>
            <w:pPr>
              <w:spacing w:line="300" w:lineRule="exact"/>
              <w:ind w:firstLine="210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08" w:type="dxa"/>
          </w:tcPr>
          <w:p>
            <w:pPr>
              <w:spacing w:line="280" w:lineRule="exact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57D2C"/>
    <w:rsid w:val="112D7472"/>
    <w:rsid w:val="16607176"/>
    <w:rsid w:val="1CC0714B"/>
    <w:rsid w:val="1CDE5DE4"/>
    <w:rsid w:val="28BF17ED"/>
    <w:rsid w:val="29A22C10"/>
    <w:rsid w:val="2B2362C5"/>
    <w:rsid w:val="2DC508DF"/>
    <w:rsid w:val="2E56250D"/>
    <w:rsid w:val="2FBE160E"/>
    <w:rsid w:val="2FEB135D"/>
    <w:rsid w:val="30202DD3"/>
    <w:rsid w:val="3B386F71"/>
    <w:rsid w:val="3C255101"/>
    <w:rsid w:val="3E505DF4"/>
    <w:rsid w:val="443E4C89"/>
    <w:rsid w:val="44790585"/>
    <w:rsid w:val="45F0522C"/>
    <w:rsid w:val="49385C4F"/>
    <w:rsid w:val="4A0465CD"/>
    <w:rsid w:val="4CED6591"/>
    <w:rsid w:val="4FEB7E00"/>
    <w:rsid w:val="54253C8C"/>
    <w:rsid w:val="54AB7359"/>
    <w:rsid w:val="558F5FE1"/>
    <w:rsid w:val="70A66401"/>
    <w:rsid w:val="742149E5"/>
    <w:rsid w:val="745F5D2C"/>
    <w:rsid w:val="7DA16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2126</Words>
  <Characters>3090</Characters>
  <Lines>37</Lines>
  <Paragraphs>10</Paragraphs>
  <TotalTime>6</TotalTime>
  <ScaleCrop>false</ScaleCrop>
  <LinksUpToDate>false</LinksUpToDate>
  <CharactersWithSpaces>3170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2022-02-10T08:24:40Z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