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9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483"/>
        <w:gridCol w:w="568"/>
        <w:gridCol w:w="814"/>
        <w:gridCol w:w="1040"/>
        <w:gridCol w:w="1322"/>
        <w:gridCol w:w="230"/>
        <w:gridCol w:w="174"/>
        <w:gridCol w:w="349"/>
        <w:gridCol w:w="292"/>
        <w:gridCol w:w="172"/>
        <w:gridCol w:w="404"/>
        <w:gridCol w:w="853"/>
        <w:gridCol w:w="318"/>
        <w:gridCol w:w="602"/>
        <w:gridCol w:w="212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325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青岛凝聚致远视觉科技有限公司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325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山东省青岛市黄岛区车轮山路388号1栋3办公3106户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325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山东省青岛市黄岛区珠海街道王家楼工业园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74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0024-2022-QEO</w:t>
            </w:r>
            <w:bookmarkEnd w:id="3"/>
          </w:p>
        </w:tc>
        <w:tc>
          <w:tcPr>
            <w:tcW w:w="104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536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4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吴思瑜</w:t>
            </w:r>
            <w:bookmarkEnd w:id="11"/>
          </w:p>
        </w:tc>
        <w:tc>
          <w:tcPr>
            <w:tcW w:w="104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4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13583226917</w:t>
            </w:r>
            <w:bookmarkEnd w:id="12"/>
          </w:p>
        </w:tc>
        <w:tc>
          <w:tcPr>
            <w:tcW w:w="602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18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ningjuzhiyuan@163.com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最高管理者或管理者代表</w:t>
            </w:r>
          </w:p>
        </w:tc>
        <w:tc>
          <w:tcPr>
            <w:tcW w:w="3744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bookmarkStart w:id="14" w:name="管理者代表"/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马开丽</w:t>
            </w:r>
            <w:bookmarkEnd w:id="14"/>
          </w:p>
        </w:tc>
        <w:tc>
          <w:tcPr>
            <w:tcW w:w="104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47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02" w:type="dxa"/>
            <w:vMerge w:val="continue"/>
            <w:vAlign w:val="center"/>
          </w:tcPr>
          <w:p/>
        </w:tc>
        <w:tc>
          <w:tcPr>
            <w:tcW w:w="1187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654" w:type="dxa"/>
            <w:gridSpan w:val="2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325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654" w:type="dxa"/>
            <w:gridSpan w:val="2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325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b/>
                <w:sz w:val="21"/>
                <w:szCs w:val="21"/>
              </w:rPr>
              <w:t>E:一阶段现场,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b/>
                <w:sz w:val="21"/>
                <w:szCs w:val="21"/>
              </w:rPr>
              <w:t>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654" w:type="dxa"/>
            <w:gridSpan w:val="2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325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654" w:type="dxa"/>
            <w:gridSpan w:val="2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325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654" w:type="dxa"/>
            <w:gridSpan w:val="2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325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台式电脑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654" w:type="dxa"/>
            <w:gridSpan w:val="2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365" w:type="dxa"/>
            <w:gridSpan w:val="1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bookmarkStart w:id="18" w:name="审核范围"/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Q：视觉集成控制系统的生产（组装）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E：视觉集成控制系统的生产（组装）所涉及场所的相关环境管理活动</w:t>
            </w:r>
          </w:p>
          <w:p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O：视觉集成控制系统的生产（组装）所涉及场所的相关职业健康安全管理活动</w:t>
            </w:r>
            <w:bookmarkEnd w:id="18"/>
          </w:p>
        </w:tc>
        <w:tc>
          <w:tcPr>
            <w:tcW w:w="117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789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bookmarkStart w:id="19" w:name="专业代码"/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Q：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19.05.01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E：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19.05.01</w:t>
            </w:r>
          </w:p>
          <w:p>
            <w:pPr>
              <w:widowControl/>
              <w:jc w:val="left"/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O：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19.05.01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  <w:jc w:val="center"/>
        </w:trPr>
        <w:tc>
          <w:tcPr>
            <w:tcW w:w="1654" w:type="dxa"/>
            <w:gridSpan w:val="2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325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受审核方管理体系文件(手册版本号：A/0版)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654" w:type="dxa"/>
            <w:gridSpan w:val="2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325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2022年01月19日 上午至2022年01月19日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远程审核于2022年01月19日 上午至2022年01月19日 上午，共0.5天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54" w:type="dxa"/>
            <w:gridSpan w:val="2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325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979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bookmarkStart w:id="30" w:name="_GoBack"/>
            <w:bookmarkEnd w:id="30"/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87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3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汪桂丽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92" w:type="dxa"/>
            <w:gridSpan w:val="3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2021-N1QMS-6043149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2021-N1EMS-4043149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2020-N1OHSMS-3043149</w:t>
            </w:r>
          </w:p>
        </w:tc>
        <w:tc>
          <w:tcPr>
            <w:tcW w:w="987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13589369698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1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92" w:type="dxa"/>
            <w:gridSpan w:val="3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2020-N1QMS-1263375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2020-N1EMS-1263375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2021-N1OHSMS-1263375</w:t>
            </w:r>
          </w:p>
        </w:tc>
        <w:tc>
          <w:tcPr>
            <w:tcW w:w="987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Q：</w:t>
            </w:r>
            <w:r>
              <w:rPr>
                <w:rFonts w:hint="eastAsia"/>
                <w:sz w:val="18"/>
                <w:szCs w:val="18"/>
              </w:rPr>
              <w:t>19.05.01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E：</w:t>
            </w:r>
            <w:r>
              <w:rPr>
                <w:rFonts w:hint="eastAsia"/>
                <w:sz w:val="18"/>
                <w:szCs w:val="18"/>
              </w:rPr>
              <w:t>19.05.01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O：</w:t>
            </w:r>
            <w:r>
              <w:rPr>
                <w:rFonts w:hint="eastAsia"/>
                <w:sz w:val="18"/>
                <w:szCs w:val="18"/>
              </w:rPr>
              <w:t>19.05.01</w:t>
            </w:r>
          </w:p>
        </w:tc>
        <w:tc>
          <w:tcPr>
            <w:tcW w:w="113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71" w:type="dxa"/>
            <w:vAlign w:val="center"/>
          </w:tcPr>
          <w:p/>
        </w:tc>
        <w:tc>
          <w:tcPr>
            <w:tcW w:w="1051" w:type="dxa"/>
            <w:gridSpan w:val="2"/>
            <w:vAlign w:val="center"/>
          </w:tcPr>
          <w:p/>
        </w:tc>
        <w:tc>
          <w:tcPr>
            <w:tcW w:w="814" w:type="dxa"/>
            <w:vAlign w:val="center"/>
          </w:tcPr>
          <w:p/>
        </w:tc>
        <w:tc>
          <w:tcPr>
            <w:tcW w:w="2592" w:type="dxa"/>
            <w:gridSpan w:val="3"/>
            <w:vAlign w:val="center"/>
          </w:tcPr>
          <w:p/>
        </w:tc>
        <w:tc>
          <w:tcPr>
            <w:tcW w:w="987" w:type="dxa"/>
            <w:gridSpan w:val="4"/>
            <w:vAlign w:val="center"/>
          </w:tcPr>
          <w:p/>
        </w:tc>
        <w:tc>
          <w:tcPr>
            <w:tcW w:w="1257" w:type="dxa"/>
            <w:gridSpan w:val="2"/>
            <w:vAlign w:val="center"/>
          </w:tcPr>
          <w:p/>
        </w:tc>
        <w:tc>
          <w:tcPr>
            <w:tcW w:w="1132" w:type="dxa"/>
            <w:gridSpan w:val="3"/>
            <w:vAlign w:val="center"/>
          </w:tcPr>
          <w:p/>
        </w:tc>
        <w:tc>
          <w:tcPr>
            <w:tcW w:w="97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1" w:type="dxa"/>
            <w:vAlign w:val="center"/>
          </w:tcPr>
          <w:p/>
        </w:tc>
        <w:tc>
          <w:tcPr>
            <w:tcW w:w="1051" w:type="dxa"/>
            <w:gridSpan w:val="2"/>
            <w:vAlign w:val="center"/>
          </w:tcPr>
          <w:p/>
        </w:tc>
        <w:tc>
          <w:tcPr>
            <w:tcW w:w="814" w:type="dxa"/>
            <w:vAlign w:val="center"/>
          </w:tcPr>
          <w:p/>
        </w:tc>
        <w:tc>
          <w:tcPr>
            <w:tcW w:w="2592" w:type="dxa"/>
            <w:gridSpan w:val="3"/>
            <w:vAlign w:val="center"/>
          </w:tcPr>
          <w:p/>
        </w:tc>
        <w:tc>
          <w:tcPr>
            <w:tcW w:w="987" w:type="dxa"/>
            <w:gridSpan w:val="4"/>
            <w:vAlign w:val="center"/>
          </w:tcPr>
          <w:p/>
        </w:tc>
        <w:tc>
          <w:tcPr>
            <w:tcW w:w="1257" w:type="dxa"/>
            <w:gridSpan w:val="2"/>
            <w:vAlign w:val="center"/>
          </w:tcPr>
          <w:p/>
        </w:tc>
        <w:tc>
          <w:tcPr>
            <w:tcW w:w="1132" w:type="dxa"/>
            <w:gridSpan w:val="3"/>
            <w:vAlign w:val="center"/>
          </w:tcPr>
          <w:p/>
        </w:tc>
        <w:tc>
          <w:tcPr>
            <w:tcW w:w="97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71" w:type="dxa"/>
            <w:vAlign w:val="center"/>
          </w:tcPr>
          <w:p/>
        </w:tc>
        <w:tc>
          <w:tcPr>
            <w:tcW w:w="1051" w:type="dxa"/>
            <w:gridSpan w:val="2"/>
            <w:vAlign w:val="center"/>
          </w:tcPr>
          <w:p/>
        </w:tc>
        <w:tc>
          <w:tcPr>
            <w:tcW w:w="814" w:type="dxa"/>
            <w:vAlign w:val="center"/>
          </w:tcPr>
          <w:p/>
        </w:tc>
        <w:tc>
          <w:tcPr>
            <w:tcW w:w="2592" w:type="dxa"/>
            <w:gridSpan w:val="3"/>
            <w:vAlign w:val="center"/>
          </w:tcPr>
          <w:p/>
        </w:tc>
        <w:tc>
          <w:tcPr>
            <w:tcW w:w="987" w:type="dxa"/>
            <w:gridSpan w:val="4"/>
            <w:vAlign w:val="center"/>
          </w:tcPr>
          <w:p/>
        </w:tc>
        <w:tc>
          <w:tcPr>
            <w:tcW w:w="1257" w:type="dxa"/>
            <w:gridSpan w:val="2"/>
            <w:vAlign w:val="center"/>
          </w:tcPr>
          <w:p/>
        </w:tc>
        <w:tc>
          <w:tcPr>
            <w:tcW w:w="1132" w:type="dxa"/>
            <w:gridSpan w:val="3"/>
            <w:vAlign w:val="center"/>
          </w:tcPr>
          <w:p/>
        </w:tc>
        <w:tc>
          <w:tcPr>
            <w:tcW w:w="97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71" w:type="dxa"/>
            <w:vAlign w:val="center"/>
          </w:tcPr>
          <w:p/>
        </w:tc>
        <w:tc>
          <w:tcPr>
            <w:tcW w:w="1051" w:type="dxa"/>
            <w:gridSpan w:val="2"/>
            <w:vAlign w:val="center"/>
          </w:tcPr>
          <w:p/>
        </w:tc>
        <w:tc>
          <w:tcPr>
            <w:tcW w:w="814" w:type="dxa"/>
            <w:vAlign w:val="center"/>
          </w:tcPr>
          <w:p/>
        </w:tc>
        <w:tc>
          <w:tcPr>
            <w:tcW w:w="2592" w:type="dxa"/>
            <w:gridSpan w:val="3"/>
            <w:vAlign w:val="center"/>
          </w:tcPr>
          <w:p/>
        </w:tc>
        <w:tc>
          <w:tcPr>
            <w:tcW w:w="987" w:type="dxa"/>
            <w:gridSpan w:val="4"/>
            <w:vAlign w:val="center"/>
          </w:tcPr>
          <w:p/>
        </w:tc>
        <w:tc>
          <w:tcPr>
            <w:tcW w:w="1257" w:type="dxa"/>
            <w:gridSpan w:val="2"/>
            <w:vAlign w:val="center"/>
          </w:tcPr>
          <w:p/>
        </w:tc>
        <w:tc>
          <w:tcPr>
            <w:tcW w:w="1132" w:type="dxa"/>
            <w:gridSpan w:val="3"/>
            <w:vAlign w:val="center"/>
          </w:tcPr>
          <w:p/>
        </w:tc>
        <w:tc>
          <w:tcPr>
            <w:tcW w:w="97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9979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7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51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1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66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1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57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32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975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71" w:type="dxa"/>
            <w:vAlign w:val="center"/>
          </w:tcPr>
          <w:p/>
        </w:tc>
        <w:tc>
          <w:tcPr>
            <w:tcW w:w="1051" w:type="dxa"/>
            <w:gridSpan w:val="2"/>
            <w:vAlign w:val="center"/>
          </w:tcPr>
          <w:p/>
        </w:tc>
        <w:tc>
          <w:tcPr>
            <w:tcW w:w="814" w:type="dxa"/>
            <w:vAlign w:val="center"/>
          </w:tcPr>
          <w:p/>
        </w:tc>
        <w:tc>
          <w:tcPr>
            <w:tcW w:w="2766" w:type="dxa"/>
            <w:gridSpan w:val="4"/>
            <w:vAlign w:val="center"/>
          </w:tcPr>
          <w:p/>
        </w:tc>
        <w:tc>
          <w:tcPr>
            <w:tcW w:w="813" w:type="dxa"/>
            <w:gridSpan w:val="3"/>
            <w:vAlign w:val="center"/>
          </w:tcPr>
          <w:p/>
        </w:tc>
        <w:tc>
          <w:tcPr>
            <w:tcW w:w="1257" w:type="dxa"/>
            <w:gridSpan w:val="2"/>
            <w:vAlign w:val="center"/>
          </w:tcPr>
          <w:p/>
        </w:tc>
        <w:tc>
          <w:tcPr>
            <w:tcW w:w="1132" w:type="dxa"/>
            <w:gridSpan w:val="3"/>
            <w:vAlign w:val="center"/>
          </w:tcPr>
          <w:p/>
        </w:tc>
        <w:tc>
          <w:tcPr>
            <w:tcW w:w="97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71" w:type="dxa"/>
            <w:vAlign w:val="center"/>
          </w:tcPr>
          <w:p/>
        </w:tc>
        <w:tc>
          <w:tcPr>
            <w:tcW w:w="1051" w:type="dxa"/>
            <w:gridSpan w:val="2"/>
            <w:vAlign w:val="center"/>
          </w:tcPr>
          <w:p/>
        </w:tc>
        <w:tc>
          <w:tcPr>
            <w:tcW w:w="814" w:type="dxa"/>
            <w:vAlign w:val="center"/>
          </w:tcPr>
          <w:p/>
        </w:tc>
        <w:tc>
          <w:tcPr>
            <w:tcW w:w="2766" w:type="dxa"/>
            <w:gridSpan w:val="4"/>
            <w:vAlign w:val="center"/>
          </w:tcPr>
          <w:p/>
        </w:tc>
        <w:tc>
          <w:tcPr>
            <w:tcW w:w="813" w:type="dxa"/>
            <w:gridSpan w:val="3"/>
            <w:vAlign w:val="center"/>
          </w:tcPr>
          <w:p/>
        </w:tc>
        <w:tc>
          <w:tcPr>
            <w:tcW w:w="1257" w:type="dxa"/>
            <w:gridSpan w:val="2"/>
            <w:vAlign w:val="center"/>
          </w:tcPr>
          <w:p/>
        </w:tc>
        <w:tc>
          <w:tcPr>
            <w:tcW w:w="1132" w:type="dxa"/>
            <w:gridSpan w:val="3"/>
            <w:vAlign w:val="center"/>
          </w:tcPr>
          <w:p/>
        </w:tc>
        <w:tc>
          <w:tcPr>
            <w:tcW w:w="97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979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1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0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汪桂丽</w:t>
            </w:r>
            <w:bookmarkEnd w:id="29"/>
          </w:p>
        </w:tc>
        <w:tc>
          <w:tcPr>
            <w:tcW w:w="207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828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17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05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13589369698</w:t>
            </w:r>
          </w:p>
        </w:tc>
        <w:tc>
          <w:tcPr>
            <w:tcW w:w="2075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828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17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05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2022.1.13</w:t>
            </w:r>
          </w:p>
        </w:tc>
        <w:tc>
          <w:tcPr>
            <w:tcW w:w="2075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828" w:type="dxa"/>
            <w:gridSpan w:val="8"/>
            <w:vAlign w:val="center"/>
          </w:tcPr>
          <w:p>
            <w:pPr>
              <w:spacing w:line="360" w:lineRule="auto"/>
              <w:rPr>
                <w:rFonts w:hint="default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2022.1.13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3" w:beforeLines="50" w:line="240" w:lineRule="auto"/>
        <w:ind w:firstLine="3520" w:firstLineChars="1100"/>
        <w:textAlignment w:val="auto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214"/>
        <w:gridCol w:w="6743"/>
        <w:gridCol w:w="1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11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2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3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22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1</w:t>
            </w:r>
            <w:r>
              <w:rPr>
                <w:rFonts w:hint="eastAsia"/>
                <w:b w:val="0"/>
                <w:bCs/>
                <w:sz w:val="20"/>
              </w:rPr>
              <w:t>月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19</w:t>
            </w:r>
            <w:r>
              <w:rPr>
                <w:rFonts w:hint="eastAsia"/>
                <w:b w:val="0"/>
                <w:bCs/>
                <w:sz w:val="20"/>
              </w:rPr>
              <w:t>日</w:t>
            </w: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24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8: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3</w:t>
            </w:r>
            <w:r>
              <w:rPr>
                <w:rFonts w:hint="eastAsia"/>
                <w:b w:val="0"/>
                <w:bCs/>
                <w:sz w:val="20"/>
              </w:rPr>
              <w:t>0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-9</w:t>
            </w:r>
            <w:r>
              <w:rPr>
                <w:rFonts w:hint="eastAsia"/>
                <w:b w:val="0"/>
                <w:bCs/>
                <w:sz w:val="20"/>
              </w:rPr>
              <w:t>: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00</w:t>
            </w:r>
          </w:p>
        </w:tc>
        <w:tc>
          <w:tcPr>
            <w:tcW w:w="6743" w:type="dxa"/>
            <w:vAlign w:val="center"/>
          </w:tcPr>
          <w:p>
            <w:pPr>
              <w:snapToGrid w:val="0"/>
              <w:spacing w:line="240" w:lineRule="exact"/>
              <w:ind w:firstLine="2409" w:firstLineChars="120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03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ind w:firstLine="200" w:firstLineChars="100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A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22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1</w:t>
            </w:r>
            <w:r>
              <w:rPr>
                <w:rFonts w:hint="eastAsia"/>
                <w:b w:val="0"/>
                <w:bCs/>
                <w:sz w:val="20"/>
              </w:rPr>
              <w:t>月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19</w:t>
            </w:r>
            <w:r>
              <w:rPr>
                <w:rFonts w:hint="eastAsia"/>
                <w:b w:val="0"/>
                <w:bCs/>
                <w:sz w:val="20"/>
              </w:rPr>
              <w:t>日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9</w:t>
            </w:r>
            <w:r>
              <w:rPr>
                <w:rFonts w:hint="eastAsia"/>
                <w:b w:val="0"/>
                <w:bCs/>
                <w:sz w:val="20"/>
              </w:rPr>
              <w:t>: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0</w:t>
            </w:r>
            <w:r>
              <w:rPr>
                <w:rFonts w:hint="eastAsia"/>
                <w:b w:val="0"/>
                <w:bCs/>
                <w:sz w:val="20"/>
              </w:rPr>
              <w:t>0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-11</w:t>
            </w:r>
            <w:r>
              <w:rPr>
                <w:rFonts w:hint="eastAsia"/>
                <w:b w:val="0"/>
                <w:bCs/>
                <w:sz w:val="20"/>
              </w:rPr>
              <w:t>: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30</w:t>
            </w:r>
          </w:p>
          <w:p>
            <w:pPr>
              <w:snapToGrid w:val="0"/>
              <w:spacing w:line="240" w:lineRule="exact"/>
              <w:jc w:val="left"/>
              <w:rPr>
                <w:rFonts w:hint="default"/>
                <w:b w:val="0"/>
                <w:bCs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743" w:type="dxa"/>
            <w:vAlign w:val="center"/>
          </w:tcPr>
          <w:p>
            <w:pPr>
              <w:spacing w:line="240" w:lineRule="exact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审核：管理层、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综合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部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了解受审核方基本概况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资质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管理层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及部门设置、主管部门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了解受审核方管理体系策划情况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风险的识别和评价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确定认证范围和经营场所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有无删减或不适用的条款、要求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管理体系的方针、目标/指标/措施方案及实现情况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了解受审核方理解和实施标准要求的情况；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了解受审核方文件、外来文件和环境、职业健康安全适用法律法规及其他要求控制和合规性评价情况；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了解受审核方是否策划和实施了内部审核；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了解管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理评审控制情况；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了解资金投入情况；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了解受审核方采购、销售过程的策划、实施控制情况；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了解受审核方办公过程、销售过程、采购过程环境因素和危险源识别与控制；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了解重要环境因素和重大危险源控制措施策划；</w:t>
            </w:r>
          </w:p>
          <w:p>
            <w:pPr>
              <w:spacing w:line="24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相关方/客户的反馈、顾客投诉处理和及顾客满意度。</w:t>
            </w:r>
          </w:p>
        </w:tc>
        <w:tc>
          <w:tcPr>
            <w:tcW w:w="103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ind w:firstLine="200" w:firstLineChars="100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</w:trPr>
        <w:tc>
          <w:tcPr>
            <w:tcW w:w="122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9</w:t>
            </w:r>
            <w:r>
              <w:rPr>
                <w:rFonts w:hint="eastAsia"/>
                <w:b w:val="0"/>
                <w:bCs/>
                <w:sz w:val="20"/>
              </w:rPr>
              <w:t>: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0</w:t>
            </w:r>
            <w:r>
              <w:rPr>
                <w:rFonts w:hint="eastAsia"/>
                <w:b w:val="0"/>
                <w:bCs/>
                <w:sz w:val="20"/>
              </w:rPr>
              <w:t>0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-11</w:t>
            </w:r>
            <w:r>
              <w:rPr>
                <w:rFonts w:hint="eastAsia"/>
                <w:b w:val="0"/>
                <w:bCs/>
                <w:sz w:val="20"/>
              </w:rPr>
              <w:t>: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30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743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审核：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技质部、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生产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部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了解厂区、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生产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检验、仓储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区域等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确认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生产/服务流程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过程确认情况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观察基础设施（生产设备）运行完好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了解主要资源和能源使用种类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观察监视和测量设备的种类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了解检定/校准情况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了解产品执行的标准或技术要求；</w:t>
            </w:r>
          </w:p>
          <w:p>
            <w:pPr>
              <w:spacing w:line="24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了解产品质量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检验的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控制情况；</w:t>
            </w:r>
          </w:p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了解对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管理体系的关键绩效、过程、和运作的识别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和控制、监视和测量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情况；</w:t>
            </w:r>
          </w:p>
          <w:p>
            <w:pPr>
              <w:tabs>
                <w:tab w:val="left" w:pos="5730"/>
              </w:tabs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了解重要环境因素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重要危险源控制措施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ab/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观察使用特种设备的种类并了解定期检测和备案登记情况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观察工作环境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030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ind w:firstLine="20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22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11:3</w:t>
            </w:r>
            <w:r>
              <w:rPr>
                <w:rFonts w:hint="eastAsia"/>
                <w:b w:val="0"/>
                <w:bCs/>
                <w:sz w:val="20"/>
              </w:rPr>
              <w:t>0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-12</w:t>
            </w:r>
            <w:r>
              <w:rPr>
                <w:rFonts w:hint="eastAsia"/>
                <w:b w:val="0"/>
                <w:bCs/>
                <w:sz w:val="20"/>
              </w:rPr>
              <w:t>: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00</w:t>
            </w:r>
          </w:p>
        </w:tc>
        <w:tc>
          <w:tcPr>
            <w:tcW w:w="6743" w:type="dxa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03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ind w:firstLine="200" w:firstLineChars="100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22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12:0</w:t>
            </w:r>
            <w:r>
              <w:rPr>
                <w:rFonts w:hint="eastAsia"/>
                <w:b w:val="0"/>
                <w:bCs/>
                <w:sz w:val="20"/>
              </w:rPr>
              <w:t>0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-12</w:t>
            </w:r>
            <w:r>
              <w:rPr>
                <w:rFonts w:hint="eastAsia"/>
                <w:b w:val="0"/>
                <w:bCs/>
                <w:sz w:val="20"/>
              </w:rPr>
              <w:t>: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30</w:t>
            </w:r>
          </w:p>
        </w:tc>
        <w:tc>
          <w:tcPr>
            <w:tcW w:w="6743" w:type="dxa"/>
            <w:vAlign w:val="center"/>
          </w:tcPr>
          <w:p>
            <w:pPr>
              <w:snapToGrid w:val="0"/>
              <w:spacing w:line="240" w:lineRule="exact"/>
              <w:ind w:firstLine="2108" w:firstLineChars="1000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3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ind w:firstLine="200" w:firstLineChars="100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A B</w:t>
            </w:r>
          </w:p>
        </w:tc>
      </w:tr>
    </w:tbl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6C0FA1"/>
    <w:rsid w:val="0D203EDD"/>
    <w:rsid w:val="11680AC2"/>
    <w:rsid w:val="1DD44E6B"/>
    <w:rsid w:val="1F253680"/>
    <w:rsid w:val="20796484"/>
    <w:rsid w:val="2389405D"/>
    <w:rsid w:val="272029B5"/>
    <w:rsid w:val="2B617A9A"/>
    <w:rsid w:val="2FEF49C8"/>
    <w:rsid w:val="312714CC"/>
    <w:rsid w:val="315E70E5"/>
    <w:rsid w:val="31B70420"/>
    <w:rsid w:val="3F961334"/>
    <w:rsid w:val="43EA53CF"/>
    <w:rsid w:val="45980F5B"/>
    <w:rsid w:val="4661352F"/>
    <w:rsid w:val="47B81145"/>
    <w:rsid w:val="511130D2"/>
    <w:rsid w:val="56024B31"/>
    <w:rsid w:val="57B842F3"/>
    <w:rsid w:val="5A306473"/>
    <w:rsid w:val="5BD743DE"/>
    <w:rsid w:val="60A80FF4"/>
    <w:rsid w:val="63C72D2D"/>
    <w:rsid w:val="63CA6F80"/>
    <w:rsid w:val="66321093"/>
    <w:rsid w:val="69E26EC9"/>
    <w:rsid w:val="6BCD0307"/>
    <w:rsid w:val="6F901D61"/>
    <w:rsid w:val="704D3F7F"/>
    <w:rsid w:val="72410DFE"/>
    <w:rsid w:val="77B56B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0</TotalTime>
  <ScaleCrop>false</ScaleCrop>
  <LinksUpToDate>false</LinksUpToDate>
  <CharactersWithSpaces>3682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付正</cp:lastModifiedBy>
  <cp:lastPrinted>2019-03-27T03:10:00Z</cp:lastPrinted>
  <dcterms:modified xsi:type="dcterms:W3CDTF">2022-02-10T08:16:37Z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2052-11.1.0.11294</vt:lpwstr>
  </property>
</Properties>
</file>