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北京奥尔嘉体育咨询有限公司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34.06.00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生产工艺/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体育运动咨询服务:客户沟通--提出咨询需求（体育活动举办形式、流程）---资料收集--出咨询方案--网络、文档--咨询方案整理--客户线下进行咨询方案分析以及评估---确定咨询方案---咨询方案实施（通过线下活动举办形式，按照方案流程进行实施）---客户验收---客户评价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体育标准技术服务：客户沟通--提出咨询问题（体育赛事标准、执行方案）--市场调研、材料整理--出具策划方案（文档形式）--客户查收咨询方案--确定策划方案实施可行性--线下实施--客户验收、评价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关键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关键过程为：服务过程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要求：人员技能培训、操作规程、流程、管理制度等要求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b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bookmarkStart w:id="4" w:name="_GoBack"/>
            <w:r>
              <w:rPr>
                <w:rFonts w:hint="eastAsia"/>
                <w:sz w:val="21"/>
                <w:szCs w:val="21"/>
              </w:rPr>
              <w:t>GB/T 19851.21-2007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第21部分:毽球、花毽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19851.22-2007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第22部分：软式橄榄球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19851.3-2005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第3部分：篮球架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GB/T 19851.4-2005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第4部分：篮球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GB/T 19851.5-2005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第5部分：排球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GB/T 19851.6-2005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第6部分：软式排球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GB/T 19851.7-2005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第7部分：乒乓球台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19851.8-2005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第8部分：乒乓球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19851.9-2005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中小学体育器材和场地 第9部分：羽毛球拍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GB/T 20045-2005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 40mm乒乓球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国家质量监督检验检疫.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2006-05-01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现行</w:t>
            </w:r>
          </w:p>
          <w:bookmarkEnd w:id="4"/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F8F44E5"/>
    <w:rsid w:val="1BFA0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2022-01-22T03:24:20Z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2052-11.1.0.11045</vt:lpwstr>
  </property>
</Properties>
</file>