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重庆斯肯达有色金属有限公司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E:29.11.02</w:t>
            </w:r>
          </w:p>
          <w:p>
            <w:pPr>
              <w:spacing w:line="240" w:lineRule="exact"/>
              <w:jc w:val="center"/>
              <w:rPr>
                <w:b/>
                <w:color w:val="000000" w:themeColor="text1"/>
                <w:sz w:val="20"/>
                <w:szCs w:val="20"/>
              </w:rPr>
            </w:pPr>
            <w:r>
              <w:rPr>
                <w:b/>
                <w:color w:val="000000" w:themeColor="text1"/>
                <w:sz w:val="20"/>
                <w:szCs w:val="20"/>
              </w:rPr>
              <w:t>O:29.11.02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24001-2016idtISO 14001:2015,O：ISO 45001：2018</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重庆斯肯达有色金属有限公司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重庆市大渡口区新山村街道文体路126号2栋8-15号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9" w:name="生产地址"/>
            <w:r>
              <w:rPr>
                <w:rFonts w:hint="eastAsia" w:ascii="宋体" w:hAnsi="宋体"/>
                <w:b/>
                <w:color w:val="000000" w:themeColor="text1"/>
                <w:sz w:val="20"/>
                <w:szCs w:val="20"/>
              </w:rPr>
              <w:t>重庆市巴南区一品街道乐遥村创业园</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程竟辉</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023-65253120</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张洪</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程竟辉</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E：有色金属合金材料的销售及相关环境管理活动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O：有色金属合金材料的销售及相关职业健康安全管理活动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E：29.11.02</w:t>
            </w:r>
          </w:p>
          <w:p>
            <w:pPr>
              <w:spacing w:line="320" w:lineRule="exact"/>
              <w:rPr>
                <w:rFonts w:ascii="宋体" w:hAnsi="宋体"/>
                <w:b/>
                <w:color w:val="000000" w:themeColor="text1"/>
                <w:sz w:val="20"/>
                <w:szCs w:val="20"/>
              </w:rPr>
            </w:pPr>
            <w:r>
              <w:rPr>
                <w:rFonts w:ascii="宋体" w:hAnsi="宋体"/>
                <w:b/>
                <w:color w:val="000000" w:themeColor="text1"/>
                <w:sz w:val="20"/>
                <w:szCs w:val="20"/>
              </w:rPr>
              <w:t>O：29.11.02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2019-01-02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综合</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纠正和预防措施控制；监视和测量设备管理；设备设施管理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销售部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kern w:val="2"/>
                <w:sz w:val="20"/>
                <w:szCs w:val="20"/>
                <w:lang w:val="en-US" w:eastAsia="zh-CN" w:bidi="ar-SA"/>
              </w:rPr>
            </w:pPr>
            <w:r>
              <w:rPr>
                <w:rFonts w:hint="eastAsia" w:ascii="宋体" w:hAnsi="宋体"/>
                <w:szCs w:val="21"/>
              </w:rPr>
              <w:t>有色金属合金材料的销售</w:t>
            </w:r>
          </w:p>
        </w:tc>
        <w:tc>
          <w:tcPr>
            <w:tcW w:w="2519" w:type="dxa"/>
            <w:vAlign w:val="top"/>
          </w:tcPr>
          <w:p>
            <w:pPr>
              <w:rPr>
                <w:rFonts w:ascii="Times New Roman" w:hAnsi="Times New Roman" w:eastAsia="宋体" w:cs="Times New Roman"/>
                <w:b/>
                <w:kern w:val="2"/>
                <w:sz w:val="20"/>
                <w:szCs w:val="20"/>
                <w:lang w:val="en-US" w:eastAsia="zh-CN" w:bidi="ar-SA"/>
              </w:rPr>
            </w:pPr>
            <w:r>
              <w:rPr>
                <w:rFonts w:hint="eastAsia"/>
                <w:b/>
                <w:sz w:val="20"/>
                <w:szCs w:val="20"/>
              </w:rPr>
              <w:t>服务</w:t>
            </w:r>
          </w:p>
        </w:tc>
        <w:tc>
          <w:tcPr>
            <w:tcW w:w="1843" w:type="dxa"/>
            <w:vAlign w:val="top"/>
          </w:tcPr>
          <w:p>
            <w:pPr>
              <w:rPr>
                <w:rFonts w:ascii="Times New Roman" w:hAnsi="Times New Roman" w:eastAsia="宋体" w:cs="Times New Roman"/>
                <w:b/>
                <w:kern w:val="2"/>
                <w:sz w:val="20"/>
                <w:szCs w:val="20"/>
                <w:lang w:val="en-US" w:eastAsia="zh-CN" w:bidi="ar-SA"/>
              </w:rPr>
            </w:pPr>
          </w:p>
        </w:tc>
        <w:tc>
          <w:tcPr>
            <w:tcW w:w="3543" w:type="dxa"/>
            <w:vAlign w:val="top"/>
          </w:tcPr>
          <w:p>
            <w:pPr>
              <w:rPr>
                <w:rFonts w:ascii="Times New Roman" w:hAnsi="Times New Roman" w:eastAsia="宋体" w:cs="Times New Roman"/>
                <w:b/>
                <w:kern w:val="2"/>
                <w:sz w:val="20"/>
                <w:szCs w:val="20"/>
                <w:lang w:val="en-US" w:eastAsia="zh-CN" w:bidi="ar-SA"/>
              </w:rPr>
            </w:pPr>
            <w:r>
              <w:rPr>
                <w:rFonts w:ascii="宋体" w:hAnsi="宋体" w:cs="Arial"/>
                <w:color w:val="000000"/>
                <w:szCs w:val="21"/>
                <w:shd w:val="clear" w:color="auto" w:fill="FFFFFF"/>
              </w:rPr>
              <w:t>中华人民共和国产品质量法</w:t>
            </w:r>
            <w:r>
              <w:rPr>
                <w:rFonts w:hint="eastAsia" w:ascii="宋体" w:hAnsi="宋体" w:cs="Arial"/>
                <w:color w:val="000000"/>
                <w:szCs w:val="21"/>
                <w:shd w:val="clear" w:color="auto" w:fill="FFFFFF"/>
              </w:rPr>
              <w:t>、</w:t>
            </w:r>
            <w:r>
              <w:rPr>
                <w:rFonts w:hint="eastAsia"/>
              </w:rPr>
              <w:t>中华人民共和国消费者权益保护法</w:t>
            </w:r>
            <w:r>
              <w:rPr>
                <w:rFonts w:hint="eastAsia" w:ascii="宋体" w:hAnsi="宋体"/>
                <w:szCs w:val="21"/>
              </w:rPr>
              <w:t>、合同协议。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 xml:space="preserve">  1</w:t>
      </w:r>
      <w:r>
        <w:rPr>
          <w:rFonts w:hint="eastAsia"/>
          <w:b/>
          <w:color w:val="000000" w:themeColor="text1"/>
          <w:spacing w:val="-10"/>
          <w:szCs w:val="21"/>
        </w:rPr>
        <w:t>月</w:t>
      </w:r>
      <w:bookmarkStart w:id="20" w:name="OLE_LINK1"/>
      <w:r>
        <w:rPr>
          <w:rFonts w:hint="eastAsia"/>
          <w:b/>
          <w:color w:val="000000" w:themeColor="text1"/>
          <w:spacing w:val="-10"/>
          <w:szCs w:val="21"/>
          <w:u w:val="single"/>
          <w:lang w:val="en-US" w:eastAsia="zh-CN"/>
        </w:rPr>
        <w:t>2</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lang w:val="en-US" w:eastAsia="zh-CN"/>
        </w:rPr>
        <w:t>12</w:t>
      </w:r>
      <w:r>
        <w:rPr>
          <w:rFonts w:hint="eastAsia"/>
          <w:b/>
          <w:color w:val="000000" w:themeColor="text1"/>
          <w:spacing w:val="-10"/>
          <w:szCs w:val="21"/>
        </w:rPr>
        <w:t>月</w:t>
      </w:r>
      <w:r>
        <w:rPr>
          <w:rFonts w:hint="eastAsia"/>
          <w:b/>
          <w:color w:val="000000" w:themeColor="text1"/>
          <w:spacing w:val="-10"/>
          <w:szCs w:val="21"/>
          <w:u w:val="single"/>
          <w:lang w:val="en-US" w:eastAsia="zh-CN"/>
        </w:rPr>
        <w:t>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ascii="宋体" w:hAnsi="宋体"/>
                <w:szCs w:val="2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hAnsi="宋体" w:cs="宋体"/>
                <w:szCs w:val="21"/>
              </w:rPr>
              <w:t>“</w:t>
            </w:r>
            <w:r>
              <w:rPr>
                <w:rFonts w:hint="eastAsia" w:ascii="宋体" w:hAnsi="宋体"/>
                <w:szCs w:val="21"/>
              </w:rPr>
              <w:t>科学管理，质量创优，顾客至上，守法经营，安全第一，预防污染，井井有条，持续改进</w:t>
            </w:r>
            <w:r>
              <w:rPr>
                <w:rFonts w:hint="eastAsia" w:ascii="宋体" w:hAnsi="宋体" w:cs="宋体"/>
                <w:szCs w:val="21"/>
              </w:rPr>
              <w:t>”。</w:t>
            </w:r>
          </w:p>
          <w:p>
            <w:pPr>
              <w:ind w:firstLine="474" w:firstLineChars="22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7052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95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w:t>
            </w:r>
            <w:r>
              <w:rPr>
                <w:rFonts w:hint="eastAsia" w:ascii="宋体" w:hAnsi="宋体"/>
                <w:color w:val="000000" w:themeColor="text1"/>
                <w:lang w:eastAsia="zh-CN"/>
              </w:rPr>
              <w:t>客户开发</w:t>
            </w:r>
            <w:r>
              <w:rPr>
                <w:rFonts w:hint="eastAsia" w:ascii="宋体" w:hAnsi="宋体"/>
                <w:color w:val="000000" w:themeColor="text1"/>
              </w:rPr>
              <w:t>、销售，针对重要危险源制定了管理方案。控制措施实施有效。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525" w:firstLineChars="250"/>
              <w:rPr>
                <w:color w:val="000000"/>
                <w:szCs w:val="21"/>
                <w:highlight w:val="none"/>
              </w:rPr>
            </w:pPr>
            <w:r>
              <w:rPr>
                <w:rFonts w:hint="eastAsia"/>
                <w:color w:val="000000"/>
                <w:szCs w:val="21"/>
                <w:highlight w:val="none"/>
              </w:rPr>
              <w:t>环境、职业健康安全目标：</w:t>
            </w:r>
          </w:p>
          <w:p>
            <w:pPr>
              <w:spacing w:line="340" w:lineRule="exact"/>
              <w:rPr>
                <w:rFonts w:ascii="宋体" w:hAnsi="宋体" w:cs="Arial"/>
                <w:szCs w:val="21"/>
              </w:rPr>
            </w:pPr>
            <w:r>
              <w:rPr>
                <w:rFonts w:hint="eastAsia" w:ascii="宋体" w:hAnsi="宋体" w:cs="Arial"/>
                <w:szCs w:val="21"/>
              </w:rPr>
              <w:t>1、 销售固体废弃物分类集中，统一处置，污染事故为零；</w:t>
            </w:r>
          </w:p>
          <w:p>
            <w:pPr>
              <w:spacing w:line="340" w:lineRule="exact"/>
              <w:rPr>
                <w:rFonts w:ascii="宋体" w:hAnsi="宋体" w:cs="Arial"/>
                <w:szCs w:val="21"/>
              </w:rPr>
            </w:pPr>
            <w:r>
              <w:rPr>
                <w:rFonts w:hint="eastAsia" w:ascii="宋体" w:hAnsi="宋体" w:cs="Arial"/>
                <w:szCs w:val="21"/>
              </w:rPr>
              <w:t>2、 场界噪声排放达到当地环保局规定要求；</w:t>
            </w:r>
          </w:p>
          <w:p>
            <w:pPr>
              <w:spacing w:line="340" w:lineRule="exact"/>
              <w:rPr>
                <w:rFonts w:ascii="宋体" w:hAnsi="宋体" w:cs="Arial"/>
                <w:szCs w:val="21"/>
              </w:rPr>
            </w:pPr>
            <w:r>
              <w:rPr>
                <w:rFonts w:hint="eastAsia" w:ascii="宋体" w:hAnsi="宋体" w:cs="Arial"/>
                <w:szCs w:val="21"/>
              </w:rPr>
              <w:t>3、 火灾事故发生率为零。</w:t>
            </w:r>
          </w:p>
          <w:p>
            <w:pPr>
              <w:spacing w:line="340" w:lineRule="exact"/>
              <w:rPr>
                <w:rFonts w:ascii="宋体" w:hAnsi="宋体" w:cs="Arial"/>
                <w:szCs w:val="21"/>
              </w:rPr>
            </w:pPr>
            <w:r>
              <w:rPr>
                <w:rFonts w:hint="eastAsia" w:ascii="宋体" w:hAnsi="宋体" w:cs="Arial"/>
                <w:szCs w:val="21"/>
                <w:lang w:val="en-US" w:eastAsia="zh-CN"/>
              </w:rPr>
              <w:t>4</w:t>
            </w:r>
            <w:r>
              <w:rPr>
                <w:rFonts w:hint="eastAsia" w:ascii="宋体" w:hAnsi="宋体" w:cs="Arial"/>
                <w:szCs w:val="21"/>
              </w:rPr>
              <w:t xml:space="preserve"> 、重大责任安全事故发生率为零。         </w:t>
            </w:r>
          </w:p>
          <w:p>
            <w:pPr>
              <w:spacing w:line="340" w:lineRule="exact"/>
              <w:rPr>
                <w:rFonts w:ascii="宋体" w:hAnsi="宋体" w:cs="Arial"/>
                <w:szCs w:val="21"/>
              </w:rPr>
            </w:pPr>
            <w:r>
              <w:rPr>
                <w:rFonts w:hint="eastAsia" w:ascii="宋体" w:hAnsi="宋体" w:cs="Arial"/>
                <w:szCs w:val="21"/>
                <w:lang w:val="en-US" w:eastAsia="zh-CN"/>
              </w:rPr>
              <w:t>5</w:t>
            </w:r>
            <w:r>
              <w:rPr>
                <w:rFonts w:hint="eastAsia" w:ascii="宋体" w:hAnsi="宋体" w:cs="Arial"/>
                <w:szCs w:val="21"/>
              </w:rPr>
              <w:t xml:space="preserve"> 、员工因工轻伤事故率控制在3 ‰以下。</w:t>
            </w:r>
          </w:p>
          <w:p>
            <w:pPr>
              <w:spacing w:line="340" w:lineRule="exact"/>
              <w:rPr>
                <w:rFonts w:ascii="宋体" w:hAnsi="宋体" w:cs="Arial"/>
                <w:szCs w:val="21"/>
              </w:rPr>
            </w:pPr>
            <w:r>
              <w:rPr>
                <w:rFonts w:hint="eastAsia" w:ascii="宋体" w:hAnsi="宋体" w:cs="Arial"/>
                <w:szCs w:val="21"/>
                <w:lang w:val="en-US" w:eastAsia="zh-CN"/>
              </w:rPr>
              <w:t>6</w:t>
            </w:r>
            <w:r>
              <w:rPr>
                <w:rFonts w:hint="eastAsia" w:ascii="宋体" w:hAnsi="宋体" w:cs="Arial"/>
                <w:szCs w:val="21"/>
              </w:rPr>
              <w:t xml:space="preserve"> 、重大伤亡事故发生率为零。</w:t>
            </w:r>
          </w:p>
          <w:p>
            <w:pPr>
              <w:spacing w:line="340" w:lineRule="exac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年1月</w:t>
            </w:r>
            <w:r>
              <w:rPr>
                <w:rFonts w:hint="eastAsia" w:ascii="宋体" w:hAnsi="宋体" w:cs="宋体"/>
                <w:color w:val="000000" w:themeColor="text1"/>
                <w:lang w:val="en-US" w:eastAsia="zh-CN"/>
              </w:rPr>
              <w:t>2</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
                <w:color w:val="000000" w:themeColor="text1"/>
                <w:sz w:val="20"/>
                <w:szCs w:val="20"/>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有色金属合金材料的销售</w:t>
            </w:r>
            <w:r>
              <w:rPr>
                <w:rFonts w:hint="eastAsia" w:ascii="宋体" w:hAnsi="宋体"/>
                <w:bCs/>
                <w:iCs/>
                <w:szCs w:val="22"/>
              </w:rPr>
              <w:t>运行环境，可以维持管理体系的正常运行。</w:t>
            </w: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0" w:lineRule="atLeast"/>
              <w:jc w:val="left"/>
              <w:rPr>
                <w:rFonts w:ascii="宋体" w:hAnsi="宋体"/>
                <w:b/>
                <w:color w:val="000000" w:themeColor="text1"/>
                <w:sz w:val="20"/>
                <w:szCs w:val="20"/>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highlight w:val="none"/>
              </w:rPr>
              <w:t>、</w:t>
            </w:r>
            <w:r>
              <w:rPr>
                <w:rFonts w:hint="eastAsia" w:ascii="宋体" w:hAnsi="宋体"/>
                <w:szCs w:val="21"/>
                <w:highlight w:val="none"/>
              </w:rPr>
              <w:t>办公场所面积</w:t>
            </w:r>
            <w:r>
              <w:rPr>
                <w:rFonts w:hint="eastAsia" w:ascii="宋体" w:hAnsi="宋体"/>
                <w:szCs w:val="21"/>
                <w:highlight w:val="none"/>
                <w:lang w:val="en-US" w:eastAsia="zh-CN"/>
              </w:rPr>
              <w:t>35</w:t>
            </w:r>
            <w:r>
              <w:rPr>
                <w:rFonts w:hint="eastAsia" w:ascii="宋体" w:hAnsi="宋体"/>
                <w:szCs w:val="21"/>
                <w:highlight w:val="none"/>
              </w:rPr>
              <w:t>0平方左右。</w:t>
            </w:r>
            <w:r>
              <w:rPr>
                <w:rFonts w:hint="eastAsia" w:ascii="宋体" w:hAnsi="宋体" w:cs="宋体"/>
                <w:szCs w:val="21"/>
                <w:highlight w:val="none"/>
              </w:rPr>
              <w:t>主要</w:t>
            </w:r>
            <w:r>
              <w:rPr>
                <w:rFonts w:hint="eastAsia" w:ascii="宋体" w:hAnsi="宋体" w:cs="宋体"/>
                <w:szCs w:val="21"/>
              </w:rPr>
              <w:t>生产设备包括</w:t>
            </w:r>
            <w:r>
              <w:rPr>
                <w:rFonts w:hint="eastAsia" w:ascii="宋体" w:hAnsi="宋体" w:cs="宋体"/>
                <w:szCs w:val="21"/>
                <w:lang w:eastAsia="zh-CN"/>
              </w:rPr>
              <w:t>电脑和办公设备</w:t>
            </w:r>
            <w:r>
              <w:rPr>
                <w:rFonts w:hint="eastAsia" w:ascii="宋体" w:hAnsi="宋体"/>
                <w:szCs w:val="21"/>
              </w:rPr>
              <w:t>，可以满足有色金属合金材料的销售的需要</w:t>
            </w:r>
            <w:r>
              <w:rPr>
                <w:rFonts w:hint="eastAsia" w:ascii="宋体" w:hAnsi="宋体" w:cs="宋体"/>
                <w:szCs w:val="21"/>
              </w:rPr>
              <w:t>。对设备按月方式进行点检维护保养，并实施。特种设备：无。公司未建立信息管理系统用于生产和服务。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0"/>
                <w:szCs w:val="20"/>
              </w:rPr>
            </w:pPr>
            <w:r>
              <w:rPr>
                <w:rFonts w:hint="eastAsia" w:ascii="宋体"/>
                <w:color w:val="000000"/>
                <w:sz w:val="20"/>
                <w:szCs w:val="20"/>
                <w:lang w:eastAsia="zh-CN"/>
              </w:rPr>
              <w:t>无，由供应商出具质检报告，验收核对质检报告。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噪声排放、废水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组织建立了危险源识别、评价控制程序，识别评价了危险源、风险相关的过程，评价出了重要危险源（火灾、</w:t>
            </w:r>
            <w:r>
              <w:rPr>
                <w:rFonts w:hint="eastAsia" w:asciiTheme="minorEastAsia" w:hAnsiTheme="minorEastAsia" w:eastAsiaTheme="minorEastAsia"/>
                <w:bCs/>
                <w:iCs/>
                <w:lang w:eastAsia="zh-CN"/>
              </w:rPr>
              <w:t>交通事故</w:t>
            </w:r>
            <w:r>
              <w:rPr>
                <w:rFonts w:hint="eastAsia" w:asciiTheme="minorEastAsia" w:hAnsiTheme="minorEastAsia" w:eastAsiaTheme="minorEastAsia"/>
                <w:bCs/>
                <w:iCs/>
              </w:rPr>
              <w:t>伤害等），与之相关的过程有</w:t>
            </w:r>
            <w:r>
              <w:rPr>
                <w:rFonts w:hint="eastAsia" w:asciiTheme="minorEastAsia" w:hAnsiTheme="minorEastAsia" w:eastAsiaTheme="minorEastAsia"/>
                <w:bCs/>
                <w:iCs/>
                <w:lang w:eastAsia="zh-CN"/>
              </w:rPr>
              <w:t>客户需求分析</w:t>
            </w:r>
            <w:r>
              <w:rPr>
                <w:rFonts w:hint="eastAsia" w:asciiTheme="minorEastAsia" w:hAnsiTheme="minorEastAsia" w:eastAsiaTheme="minorEastAsia"/>
                <w:bCs/>
                <w:iCs/>
              </w:rPr>
              <w:t>、</w:t>
            </w:r>
            <w:r>
              <w:rPr>
                <w:rFonts w:hint="eastAsia" w:asciiTheme="minorEastAsia" w:hAnsiTheme="minorEastAsia" w:eastAsiaTheme="minorEastAsia"/>
                <w:bCs/>
                <w:iCs/>
                <w:lang w:eastAsia="zh-CN"/>
              </w:rPr>
              <w:t>合同签订</w:t>
            </w:r>
            <w:r>
              <w:rPr>
                <w:rFonts w:hint="eastAsia" w:asciiTheme="minorEastAsia" w:hAnsiTheme="minorEastAsia" w:eastAsiaTheme="minorEastAsia"/>
                <w:bCs/>
                <w:iCs/>
              </w:rPr>
              <w:t>、销售过程，针对不可接受风险制定了管理方案。控制措施实施有效。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w:t>
            </w:r>
            <w:r>
              <w:rPr>
                <w:rFonts w:hint="eastAsia" w:ascii="宋体" w:hAnsi="宋体" w:cs="宋体"/>
                <w:color w:val="000000"/>
                <w:szCs w:val="21"/>
                <w:highlight w:val="none"/>
              </w:rPr>
              <w:t>方法对目标进行了测量，总体已达到或超过了规定的目标值。通</w:t>
            </w:r>
            <w:r>
              <w:rPr>
                <w:rFonts w:hint="eastAsia" w:ascii="宋体" w:hAnsi="宋体" w:cs="宋体"/>
                <w:szCs w:val="21"/>
                <w:highlight w:val="none"/>
              </w:rPr>
              <w:t>过2019年</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建立有《内部审核控制程序》，规定了内审频次一年一次，内审时间：2019年</w:t>
            </w:r>
            <w:r>
              <w:rPr>
                <w:rFonts w:hint="eastAsia" w:ascii="宋体" w:hAnsi="宋体"/>
                <w:szCs w:val="21"/>
                <w:lang w:val="en-US" w:eastAsia="zh-CN"/>
              </w:rPr>
              <w:t>3</w:t>
            </w:r>
            <w:r>
              <w:rPr>
                <w:rFonts w:hint="eastAsia" w:ascii="宋体" w:hAnsi="宋体"/>
                <w:szCs w:val="21"/>
              </w:rPr>
              <w:t>月17</w:t>
            </w:r>
            <w:r>
              <w:rPr>
                <w:rFonts w:hint="eastAsia" w:ascii="宋体" w:hAnsi="宋体"/>
                <w:szCs w:val="21"/>
                <w:lang w:eastAsia="zh-CN"/>
              </w:rPr>
              <w:t>日</w:t>
            </w:r>
            <w:r>
              <w:rPr>
                <w:rFonts w:hint="eastAsia" w:ascii="宋体" w:hAnsi="宋体"/>
                <w:szCs w:val="21"/>
                <w:lang w:val="en-US" w:eastAsia="zh-CN"/>
              </w:rPr>
              <w:t>-18</w:t>
            </w:r>
            <w:r>
              <w:rPr>
                <w:rFonts w:hint="eastAsia" w:ascii="宋体" w:hAnsi="宋体"/>
                <w:szCs w:val="21"/>
              </w:rPr>
              <w:t>日，拟定了审核实施表，明确了内审范围，内审人员经培训合格上岗，能力满足要求，未出现审核本部门情况，内审不符合项1项，</w:t>
            </w:r>
            <w:r>
              <w:rPr>
                <w:rFonts w:hint="eastAsia" w:ascii="宋体" w:hAnsi="宋体" w:cs="宋体"/>
                <w:szCs w:val="21"/>
              </w:rPr>
              <w:t>涉及销售部E/S8.1条款</w:t>
            </w:r>
            <w:r>
              <w:rPr>
                <w:rFonts w:hint="eastAsia"/>
                <w:szCs w:val="21"/>
              </w:rPr>
              <w:t>未提</w:t>
            </w:r>
            <w:r>
              <w:rPr>
                <w:rFonts w:hint="eastAsia" w:ascii="宋体" w:hAnsi="宋体" w:cs="宋体"/>
                <w:szCs w:val="21"/>
              </w:rPr>
              <w:t>供2019年3月的办公区域的环境安全检查的相关记录</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2019年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highlight w:val="none"/>
        </w:rPr>
      </w:pPr>
      <w:r>
        <w:rPr>
          <w:rFonts w:hint="eastAsia"/>
          <w:b/>
          <w:color w:val="000000" w:themeColor="text1"/>
          <w:highlight w:val="none"/>
        </w:rPr>
        <w:t>1. 本次审核共开具不符合项报告</w:t>
      </w:r>
      <w:r>
        <w:rPr>
          <w:rFonts w:hint="eastAsia"/>
          <w:b/>
          <w:highlight w:val="none"/>
        </w:rPr>
        <w:t>1项；其中</w:t>
      </w:r>
      <w:r>
        <w:rPr>
          <w:b/>
          <w:highlight w:val="none"/>
        </w:rPr>
        <w:pict>
          <v:line id="直接连接符 1" o:spid="_x0000_s2053" o:spt="20" style="position:absolute;left:0pt;margin-left:210pt;margin-top:16.2pt;height:0pt;width:0pt;z-index:25167257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严重不符合0项，一般不符合 1项，观察项0项，分布在部门</w:t>
      </w:r>
      <w:r>
        <w:rPr>
          <w:rFonts w:hint="eastAsia"/>
          <w:b/>
          <w:highlight w:val="none"/>
          <w:lang w:eastAsia="zh-CN"/>
        </w:rPr>
        <w:t>综合</w:t>
      </w:r>
      <w:bookmarkStart w:id="22" w:name="_GoBack"/>
      <w:bookmarkEnd w:id="22"/>
      <w:r>
        <w:rPr>
          <w:rFonts w:hint="eastAsia"/>
          <w:b/>
          <w:highlight w:val="none"/>
        </w:rPr>
        <w:t>部E</w:t>
      </w:r>
      <w:r>
        <w:rPr>
          <w:rFonts w:hint="eastAsia"/>
          <w:b/>
          <w:highlight w:val="none"/>
          <w:lang w:val="en-US" w:eastAsia="zh-CN"/>
        </w:rPr>
        <w:t>/S</w:t>
      </w:r>
      <w:r>
        <w:rPr>
          <w:rFonts w:hint="eastAsia"/>
          <w:b/>
          <w:highlight w:val="none"/>
        </w:rPr>
        <w:t>8.</w:t>
      </w:r>
      <w:r>
        <w:rPr>
          <w:rFonts w:hint="eastAsia"/>
          <w:b/>
          <w:highlight w:val="none"/>
          <w:lang w:val="en-US" w:eastAsia="zh-CN"/>
        </w:rPr>
        <w:t>2</w:t>
      </w:r>
      <w:r>
        <w:rPr>
          <w:rFonts w:hint="eastAsia"/>
          <w:b/>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eastAsia="zh-CN"/>
        </w:rPr>
      </w:pPr>
      <w:r>
        <w:rPr>
          <w:rFonts w:hint="eastAsia"/>
          <w:b/>
          <w:color w:val="000000" w:themeColor="text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b/>
          <w:color w:val="000000" w:themeColor="text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rPr>
            </w:pPr>
            <w:r>
              <w:rPr>
                <w:rFonts w:hint="eastAsia" w:ascii="宋体" w:hAnsi="宋体"/>
                <w:b/>
                <w:color w:val="000000" w:themeColor="text1"/>
              </w:rPr>
              <w:t xml:space="preserve">EMS: </w:t>
            </w:r>
            <w:r>
              <w:rPr>
                <w:rFonts w:hint="eastAsia" w:ascii="宋体" w:hAnsi="宋体"/>
                <w:b/>
                <w:color w:val="000000" w:themeColor="text1"/>
                <w:u w:val="single"/>
              </w:rPr>
              <w:t>有色金属合金材料的销售及相关环境管理活动。</w:t>
            </w:r>
            <w:r>
              <w:rPr>
                <w:rFonts w:hint="eastAsia" w:ascii="宋体" w:hAnsi="宋体"/>
                <w:b/>
                <w:color w:val="000000" w:themeColor="text1"/>
              </w:rPr>
              <w:t>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u w:val="single"/>
              </w:rPr>
              <w:t xml:space="preserve"> 有色金属合金材料的销售及相关职业健康安全管理活动。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921" w:firstLineChars="18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547D77"/>
    <w:rsid w:val="209A06A0"/>
    <w:rsid w:val="2846218D"/>
    <w:rsid w:val="2AA275F5"/>
    <w:rsid w:val="44A96AD3"/>
    <w:rsid w:val="48C12DCF"/>
    <w:rsid w:val="4F3149D3"/>
    <w:rsid w:val="53A05CE9"/>
    <w:rsid w:val="5BE74036"/>
    <w:rsid w:val="607061F4"/>
    <w:rsid w:val="663B4BD1"/>
    <w:rsid w:val="7278170C"/>
    <w:rsid w:val="74DD3103"/>
    <w:rsid w:val="782617AE"/>
    <w:rsid w:val="7D4D0A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8</TotalTime>
  <ScaleCrop>false</ScaleCrop>
  <LinksUpToDate>false</LinksUpToDate>
  <CharactersWithSpaces>5143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2019-12-06T06:48:41Z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