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28D" w:rsidRDefault="007A1C0B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EF028D">
        <w:trPr>
          <w:cantSplit/>
          <w:trHeight w:val="915"/>
        </w:trPr>
        <w:tc>
          <w:tcPr>
            <w:tcW w:w="1368" w:type="dxa"/>
          </w:tcPr>
          <w:p w:rsidR="00EF028D" w:rsidRDefault="007A1C0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EF028D" w:rsidRDefault="007A1C0B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EF028D" w:rsidRDefault="007A1C0B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EF028D">
        <w:trPr>
          <w:cantSplit/>
        </w:trPr>
        <w:tc>
          <w:tcPr>
            <w:tcW w:w="1368" w:type="dxa"/>
          </w:tcPr>
          <w:p w:rsidR="00EF028D" w:rsidRDefault="007A1C0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EF028D" w:rsidRDefault="007A1C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茂县跃发化工有限公司</w:t>
            </w:r>
            <w:bookmarkEnd w:id="11"/>
          </w:p>
        </w:tc>
        <w:tc>
          <w:tcPr>
            <w:tcW w:w="1290" w:type="dxa"/>
          </w:tcPr>
          <w:p w:rsidR="00EF028D" w:rsidRDefault="007A1C0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EF028D" w:rsidRDefault="002973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谭斌</w:t>
            </w:r>
          </w:p>
        </w:tc>
      </w:tr>
      <w:tr w:rsidR="00EF028D" w:rsidTr="002973DA">
        <w:trPr>
          <w:cantSplit/>
          <w:trHeight w:val="534"/>
        </w:trPr>
        <w:tc>
          <w:tcPr>
            <w:tcW w:w="1368" w:type="dxa"/>
          </w:tcPr>
          <w:p w:rsidR="00EF028D" w:rsidRDefault="007A1C0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EF028D" w:rsidRPr="002973DA" w:rsidRDefault="002973DA" w:rsidP="002973DA">
            <w:pPr>
              <w:ind w:right="840"/>
              <w:jc w:val="center"/>
              <w:rPr>
                <w:rFonts w:ascii="方正仿宋简体" w:eastAsia="方正仿宋简体"/>
                <w:b/>
              </w:rPr>
            </w:pPr>
            <w:r w:rsidRPr="002973DA"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90" w:type="dxa"/>
          </w:tcPr>
          <w:p w:rsidR="00EF028D" w:rsidRDefault="007A1C0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EF028D" w:rsidRDefault="002973D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2022.1.20</w:t>
            </w:r>
          </w:p>
        </w:tc>
      </w:tr>
      <w:tr w:rsidR="00EF028D">
        <w:trPr>
          <w:trHeight w:val="4138"/>
        </w:trPr>
        <w:tc>
          <w:tcPr>
            <w:tcW w:w="10035" w:type="dxa"/>
            <w:gridSpan w:val="4"/>
          </w:tcPr>
          <w:p w:rsidR="002973DA" w:rsidRDefault="007A1C0B" w:rsidP="002973DA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EF028D" w:rsidRPr="002973DA" w:rsidRDefault="002973DA" w:rsidP="002973DA">
            <w:pPr>
              <w:spacing w:before="120" w:line="360" w:lineRule="auto"/>
              <w:ind w:firstLineChars="300" w:firstLine="663"/>
              <w:rPr>
                <w:rFonts w:ascii="宋体" w:hAnsi="宋体"/>
                <w:b/>
                <w:sz w:val="22"/>
                <w:szCs w:val="22"/>
              </w:rPr>
            </w:pPr>
            <w:r w:rsidRPr="002973DA">
              <w:rPr>
                <w:rFonts w:ascii="宋体" w:hAnsi="宋体" w:hint="eastAsia"/>
                <w:b/>
                <w:sz w:val="22"/>
                <w:szCs w:val="22"/>
              </w:rPr>
              <w:t>查看检测设备校准或检定，在用滴定管不能提供有效校准或检定证书，不符合标准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19001:2016的7.1.5.2</w:t>
            </w:r>
            <w:r w:rsidRPr="002973DA">
              <w:rPr>
                <w:rFonts w:ascii="宋体" w:hAnsi="宋体"/>
                <w:b/>
                <w:sz w:val="22"/>
                <w:szCs w:val="22"/>
              </w:rPr>
              <w:t xml:space="preserve"> a）对照能溯源到国际或国家标准的测量标准，按照规定的时间间隔或在使用前进行校准和（或）检 定（验证），当不存在上述标准时，应保留作为校准或检定（验证）依据的形成文件的信息；</w:t>
            </w:r>
          </w:p>
          <w:p w:rsidR="00EF028D" w:rsidRPr="002973DA" w:rsidRDefault="00EF028D" w:rsidP="002973DA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</w:p>
          <w:p w:rsidR="00EF028D" w:rsidRDefault="007A1C0B" w:rsidP="002973DA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 w:rsidRPr="002973DA">
              <w:rPr>
                <w:rFonts w:ascii="宋体" w:hAnsi="宋体"/>
                <w:b/>
                <w:sz w:val="22"/>
                <w:szCs w:val="22"/>
              </w:rPr>
              <w:t>上述</w:t>
            </w:r>
            <w:r w:rsidRPr="002973DA">
              <w:rPr>
                <w:rFonts w:ascii="宋体" w:hAnsi="宋体" w:hint="eastAsia"/>
                <w:b/>
                <w:sz w:val="22"/>
                <w:szCs w:val="22"/>
              </w:rPr>
              <w:t>事实</w:t>
            </w:r>
            <w:r w:rsidRPr="002973DA">
              <w:rPr>
                <w:rFonts w:ascii="宋体" w:hAnsi="宋体"/>
                <w:b/>
                <w:sz w:val="22"/>
                <w:szCs w:val="22"/>
              </w:rPr>
              <w:t>不符</w:t>
            </w:r>
            <w:r>
              <w:rPr>
                <w:rFonts w:hAnsi="宋体"/>
                <w:b/>
                <w:sz w:val="22"/>
                <w:szCs w:val="22"/>
              </w:rPr>
              <w:t>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2973DA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F028D" w:rsidRDefault="007A1C0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EF028D" w:rsidRDefault="007A1C0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F028D" w:rsidRDefault="007A1C0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EF028D" w:rsidRDefault="007A1C0B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EF028D" w:rsidRDefault="007A1C0B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F028D" w:rsidRDefault="007A1C0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EF028D" w:rsidRDefault="007A1C0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EF028D" w:rsidRDefault="007A1C0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EF028D" w:rsidRDefault="007A1C0B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EF028D" w:rsidRDefault="00EF028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EF028D" w:rsidRDefault="007A1C0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973D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EF028D" w:rsidRDefault="00EF028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EF028D" w:rsidRDefault="007A1C0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EF028D" w:rsidRDefault="007A1C0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EF028D" w:rsidTr="002973DA">
        <w:trPr>
          <w:trHeight w:val="2922"/>
        </w:trPr>
        <w:tc>
          <w:tcPr>
            <w:tcW w:w="10035" w:type="dxa"/>
            <w:gridSpan w:val="4"/>
          </w:tcPr>
          <w:p w:rsidR="00EF028D" w:rsidRDefault="007A1C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EF028D" w:rsidRDefault="00EF02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F028D" w:rsidRDefault="00EF028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F028D" w:rsidRDefault="00EF028D">
            <w:pPr>
              <w:spacing w:before="120" w:line="360" w:lineRule="auto"/>
              <w:rPr>
                <w:rFonts w:ascii="方正仿宋简体" w:eastAsia="方正仿宋简体" w:hint="eastAsia"/>
                <w:b/>
              </w:rPr>
            </w:pPr>
          </w:p>
          <w:p w:rsidR="002973DA" w:rsidRDefault="002973D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EF028D" w:rsidRDefault="007A1C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EF028D" w:rsidRDefault="007A1C0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EF028D">
        <w:trPr>
          <w:trHeight w:val="1702"/>
        </w:trPr>
        <w:tc>
          <w:tcPr>
            <w:tcW w:w="10028" w:type="dxa"/>
          </w:tcPr>
          <w:p w:rsidR="00EF028D" w:rsidRDefault="007A1C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</w:tc>
      </w:tr>
      <w:tr w:rsidR="00EF028D">
        <w:trPr>
          <w:trHeight w:val="1393"/>
        </w:trPr>
        <w:tc>
          <w:tcPr>
            <w:tcW w:w="10028" w:type="dxa"/>
          </w:tcPr>
          <w:p w:rsidR="00EF028D" w:rsidRDefault="007A1C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</w:tc>
      </w:tr>
      <w:tr w:rsidR="00EF028D">
        <w:trPr>
          <w:trHeight w:val="1854"/>
        </w:trPr>
        <w:tc>
          <w:tcPr>
            <w:tcW w:w="10028" w:type="dxa"/>
          </w:tcPr>
          <w:p w:rsidR="00EF028D" w:rsidRDefault="007A1C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</w:tc>
      </w:tr>
      <w:tr w:rsidR="00EF028D">
        <w:trPr>
          <w:trHeight w:val="1537"/>
        </w:trPr>
        <w:tc>
          <w:tcPr>
            <w:tcW w:w="10028" w:type="dxa"/>
          </w:tcPr>
          <w:p w:rsidR="00EF028D" w:rsidRDefault="007A1C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7A1C0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EF028D">
        <w:trPr>
          <w:trHeight w:val="1699"/>
        </w:trPr>
        <w:tc>
          <w:tcPr>
            <w:tcW w:w="10028" w:type="dxa"/>
          </w:tcPr>
          <w:p w:rsidR="00EF028D" w:rsidRDefault="007A1C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</w:tc>
      </w:tr>
      <w:tr w:rsidR="00EF028D">
        <w:trPr>
          <w:trHeight w:val="2485"/>
        </w:trPr>
        <w:tc>
          <w:tcPr>
            <w:tcW w:w="10028" w:type="dxa"/>
          </w:tcPr>
          <w:p w:rsidR="00EF028D" w:rsidRDefault="007A1C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EF028D">
            <w:pPr>
              <w:rPr>
                <w:rFonts w:eastAsia="方正仿宋简体"/>
                <w:b/>
              </w:rPr>
            </w:pPr>
          </w:p>
          <w:p w:rsidR="00EF028D" w:rsidRDefault="007A1C0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       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EF028D" w:rsidRDefault="007A1C0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        </w:t>
      </w:r>
      <w:bookmarkStart w:id="19" w:name="_GoBack"/>
      <w:bookmarkEnd w:id="19"/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日期：</w:t>
      </w:r>
    </w:p>
    <w:sectPr w:rsidR="00EF028D" w:rsidSect="00EF028D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C0B" w:rsidRDefault="007A1C0B" w:rsidP="00EF028D">
      <w:r>
        <w:separator/>
      </w:r>
    </w:p>
  </w:endnote>
  <w:endnote w:type="continuationSeparator" w:id="0">
    <w:p w:rsidR="007A1C0B" w:rsidRDefault="007A1C0B" w:rsidP="00EF0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8D" w:rsidRDefault="007A1C0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C0B" w:rsidRDefault="007A1C0B" w:rsidP="00EF028D">
      <w:r>
        <w:separator/>
      </w:r>
    </w:p>
  </w:footnote>
  <w:footnote w:type="continuationSeparator" w:id="0">
    <w:p w:rsidR="007A1C0B" w:rsidRDefault="007A1C0B" w:rsidP="00EF0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28D" w:rsidRDefault="007A1C0B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F028D" w:rsidRPr="00EF028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EF028D" w:rsidRDefault="007A1C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F028D" w:rsidRDefault="007A1C0B" w:rsidP="002973D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028D"/>
    <w:rsid w:val="002973DA"/>
    <w:rsid w:val="007A1C0B"/>
    <w:rsid w:val="00EF028D"/>
    <w:rsid w:val="77992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28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F02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F0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F028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EF028D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F028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EF028D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EF028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965</Characters>
  <Application>Microsoft Office Word</Application>
  <DocSecurity>0</DocSecurity>
  <Lines>8</Lines>
  <Paragraphs>2</Paragraphs>
  <ScaleCrop>false</ScaleCrop>
  <Company>微软中国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2022-01-14T07:18:00Z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