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01"/>
        <w:gridCol w:w="1065"/>
        <w:gridCol w:w="870"/>
        <w:gridCol w:w="1620"/>
        <w:gridCol w:w="1161"/>
        <w:gridCol w:w="174"/>
        <w:gridCol w:w="27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35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成都睿的欧科技有限公司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733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bookmarkStart w:id="2" w:name="专业代码"/>
            <w:r>
              <w:rPr>
                <w:sz w:val="20"/>
              </w:rPr>
              <w:t>Q：29.09.02;33.02.01;33.02.02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Q：29.09.02;33.02.01;33.02.02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73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7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系统集成流程图：业务洽谈</w:t>
            </w:r>
            <w:r>
              <w:rPr>
                <w:rFonts w:hint="eastAsia"/>
                <w:b/>
                <w:sz w:val="20"/>
                <w:lang w:eastAsia="zh-CN"/>
              </w:rPr>
              <w:softHyphen/>
            </w:r>
            <w:r>
              <w:rPr>
                <w:rFonts w:hint="eastAsia"/>
                <w:b/>
                <w:sz w:val="20"/>
                <w:lang w:eastAsia="zh-CN"/>
              </w:rPr>
              <w:t>→制定系统集成方案→项目安装→试运行（调试）→客户验收→售后服务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制定系统集成方案为关键过程。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销售流程图：业务洽谈→了解客户需求→物资采购→物资检验→产品交付→售后服务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销售为关键过程。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研发流程图：需求分析→方案设计→开发→测试→发布维护。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项目安装、试运行（调试）过程</w:t>
            </w:r>
            <w:r>
              <w:rPr>
                <w:rFonts w:hint="eastAsia"/>
                <w:b/>
                <w:sz w:val="20"/>
                <w:lang w:eastAsia="zh-CN"/>
              </w:rPr>
              <w:t>，软件开发过程及代码修订等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企业信息化系统集成实施指南GB/T 26327-2010、企业集成 企业建模框架GB/T 16642-2008、多媒体设备安全指南GB/T 22698-2017</w:t>
            </w:r>
            <w:r>
              <w:rPr>
                <w:rFonts w:hint="eastAsia"/>
                <w:b/>
                <w:sz w:val="20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  <w:lang w:eastAsia="zh-CN"/>
              </w:rPr>
              <w:t>网络链路通断</w:t>
            </w:r>
            <w:r>
              <w:rPr>
                <w:rFonts w:hint="eastAsia"/>
                <w:b/>
                <w:sz w:val="20"/>
                <w:highlight w:val="none"/>
              </w:rPr>
              <w:t>测试、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光纤链路通断</w:t>
            </w:r>
            <w:r>
              <w:rPr>
                <w:rFonts w:hint="eastAsia"/>
                <w:b/>
                <w:sz w:val="20"/>
                <w:highlight w:val="none"/>
              </w:rPr>
              <w:t>测试、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设备通电</w:t>
            </w:r>
            <w:r>
              <w:rPr>
                <w:rFonts w:hint="eastAsia"/>
                <w:b/>
                <w:sz w:val="20"/>
                <w:highlight w:val="none"/>
              </w:rPr>
              <w:t>测试等。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149860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8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175260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3" w:name="_GoBack"/>
      <w:bookmarkEnd w:id="3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9"/>
        <w:gridCol w:w="1302"/>
        <w:gridCol w:w="252"/>
        <w:gridCol w:w="812"/>
        <w:gridCol w:w="198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成都睿的欧科技有限公司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E：29.09.02;33.02.01;33.02.02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：29.09.02;33.02.01;33.02.02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系统集成流程图：业务洽谈</w:t>
            </w:r>
            <w:r>
              <w:rPr>
                <w:rFonts w:hint="eastAsia"/>
                <w:b/>
                <w:sz w:val="20"/>
                <w:lang w:eastAsia="zh-CN"/>
              </w:rPr>
              <w:softHyphen/>
            </w:r>
            <w:r>
              <w:rPr>
                <w:rFonts w:hint="eastAsia"/>
                <w:b/>
                <w:sz w:val="20"/>
                <w:lang w:eastAsia="zh-CN"/>
              </w:rPr>
              <w:t>→制定系统集成方案→项目安装→试运行（调试）→客户验收→售后服务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制定系统集成方案为关键过程。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销售流程图：业务洽谈→了解客户需求→物资采购→物资检验→产品交付→售后服务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销售为关键过程。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研发流程图：需求调研概要设计→详细设计→数据库设计→软件编码→功能测试→联合调试→系统测试→软件上线或发布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研发为关键过程。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1）潜在火灾；2）固废的排放。通过管理方案和预案控制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《污水排入城镇下水道水质标准》(GB/T31962-2015)表1中B级 标准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198755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176530</wp:posOffset>
                  </wp:positionV>
                  <wp:extent cx="371475" cy="341630"/>
                  <wp:effectExtent l="0" t="0" r="9525" b="127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79"/>
        <w:gridCol w:w="1302"/>
        <w:gridCol w:w="252"/>
        <w:gridCol w:w="812"/>
        <w:gridCol w:w="198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成都睿的欧科技有限公司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O：29.09.02;33.02.01;33.02.02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sz w:val="20"/>
              </w:rPr>
              <w:t>：29.09.02;33.02.01;33.02.02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系统集成流程图：业务洽谈</w:t>
            </w:r>
            <w:r>
              <w:rPr>
                <w:rFonts w:hint="eastAsia"/>
                <w:b/>
                <w:sz w:val="20"/>
                <w:lang w:eastAsia="zh-CN"/>
              </w:rPr>
              <w:softHyphen/>
            </w:r>
            <w:r>
              <w:rPr>
                <w:rFonts w:hint="eastAsia"/>
                <w:b/>
                <w:sz w:val="20"/>
                <w:lang w:eastAsia="zh-CN"/>
              </w:rPr>
              <w:t>→制定系统集成方案→项目安装→试运行（调试）→客户验收→售后服务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制定系统集成方案为关键过程。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销售流程图：业务洽谈→了解客户需求→物资采购→物资检验→产品交付→售后服务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销售为关键过程。</w:t>
            </w: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研发流程图：需求调研概要设计→详细设计→数据库设计→软件编码→功能测试→联合调试→系统测试→软件上线或发布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研发为关键过程。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1）火灾；2）触电、灼伤；3）高处坠落。通过管理方案和预案并演练方式进行控制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170180</wp:posOffset>
                  </wp:positionV>
                  <wp:extent cx="371475" cy="341630"/>
                  <wp:effectExtent l="0" t="0" r="9525" b="127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214630</wp:posOffset>
                  </wp:positionV>
                  <wp:extent cx="371475" cy="341630"/>
                  <wp:effectExtent l="0" t="0" r="9525" b="127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787716"/>
    <w:rsid w:val="03C14554"/>
    <w:rsid w:val="046C67C9"/>
    <w:rsid w:val="0B0C2503"/>
    <w:rsid w:val="0BA80E28"/>
    <w:rsid w:val="0BBB298F"/>
    <w:rsid w:val="0D1F1D0A"/>
    <w:rsid w:val="0DEF5111"/>
    <w:rsid w:val="0E377A47"/>
    <w:rsid w:val="0EA27365"/>
    <w:rsid w:val="11334ED2"/>
    <w:rsid w:val="154F1D37"/>
    <w:rsid w:val="16CD5BE6"/>
    <w:rsid w:val="18C663ED"/>
    <w:rsid w:val="1F6C28DE"/>
    <w:rsid w:val="21076199"/>
    <w:rsid w:val="225E6B4F"/>
    <w:rsid w:val="24E93A0C"/>
    <w:rsid w:val="251D5F8B"/>
    <w:rsid w:val="28126FC4"/>
    <w:rsid w:val="28DE70CF"/>
    <w:rsid w:val="2E9574DA"/>
    <w:rsid w:val="2F2D4028"/>
    <w:rsid w:val="2F672DE6"/>
    <w:rsid w:val="311A1F18"/>
    <w:rsid w:val="329E1AA3"/>
    <w:rsid w:val="36A52FAC"/>
    <w:rsid w:val="3C277297"/>
    <w:rsid w:val="3C845FDB"/>
    <w:rsid w:val="3D2478F0"/>
    <w:rsid w:val="3E805CCE"/>
    <w:rsid w:val="3FFB0F07"/>
    <w:rsid w:val="42045470"/>
    <w:rsid w:val="457E749F"/>
    <w:rsid w:val="4B9E712D"/>
    <w:rsid w:val="4DAB1FDE"/>
    <w:rsid w:val="50A10F70"/>
    <w:rsid w:val="52FB4092"/>
    <w:rsid w:val="536B1A18"/>
    <w:rsid w:val="5581018E"/>
    <w:rsid w:val="558E2208"/>
    <w:rsid w:val="55A60F13"/>
    <w:rsid w:val="57145953"/>
    <w:rsid w:val="5975743C"/>
    <w:rsid w:val="5C973C68"/>
    <w:rsid w:val="5D482A5D"/>
    <w:rsid w:val="5F3B7713"/>
    <w:rsid w:val="605D0196"/>
    <w:rsid w:val="621519D0"/>
    <w:rsid w:val="682E1951"/>
    <w:rsid w:val="6C24469D"/>
    <w:rsid w:val="72B17C1C"/>
    <w:rsid w:val="72F766A7"/>
    <w:rsid w:val="731C4B6B"/>
    <w:rsid w:val="765406AD"/>
    <w:rsid w:val="792E51E6"/>
    <w:rsid w:val="7E1B0471"/>
    <w:rsid w:val="7E226F1F"/>
    <w:rsid w:val="7EA13DCB"/>
    <w:rsid w:val="7FC61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2022-01-15T09:32:28Z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