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106"/>
        <w:gridCol w:w="574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成都市新都永通机械厂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成都市新都区石板滩镇集体村4社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成都市新都区石板滩镇集体村4社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张玉芬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15928585449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1473199072@qq.com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bookmarkStart w:id="7" w:name="法人"/>
            <w:r>
              <w:rPr>
                <w:rFonts w:hint="eastAsia"/>
                <w:sz w:val="20"/>
                <w:szCs w:val="22"/>
              </w:rPr>
              <w:t>陈建平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0648-2019-Q-2022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机械设备（非标设备）的生产</w:t>
            </w:r>
            <w:bookmarkEnd w:id="22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18.05.07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2022年01月11日 上午至2022年01月11日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18.05.07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23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23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2022.01.07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2022.01.04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2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p>
      <w:pPr>
        <w:pStyle w:val="2"/>
      </w:pPr>
    </w:p>
    <w:tbl>
      <w:tblPr>
        <w:tblStyle w:val="6"/>
        <w:tblW w:w="9628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7"/>
        <w:gridCol w:w="1339"/>
        <w:gridCol w:w="7372"/>
        <w:gridCol w:w="32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193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692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1936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59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3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5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9:00-10:00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总则；10.2不合格和纠正措施10.3持续改进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证书使用情况、上一次不符合验证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2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5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1: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5.3组织的角色、职责和权限；6.2质量目标及其实现的策划；7.2能力；7.3意识；7.5文件化信息；</w:t>
            </w:r>
            <w:bookmarkStart w:id="33" w:name="_GoBack"/>
            <w:bookmarkEnd w:id="33"/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</w:tc>
        <w:tc>
          <w:tcPr>
            <w:tcW w:w="32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5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8.2产品和服务的要求；9.1.2顾客满意；8.4外部提供过程、产品和服务的控制</w:t>
            </w:r>
          </w:p>
        </w:tc>
        <w:tc>
          <w:tcPr>
            <w:tcW w:w="32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7" w:hRule="atLeast"/>
          <w:jc w:val="center"/>
        </w:trPr>
        <w:tc>
          <w:tcPr>
            <w:tcW w:w="5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32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5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  <w:tc>
          <w:tcPr>
            <w:tcW w:w="32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59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17:0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7:3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3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5974C0"/>
    <w:rsid w:val="1BAF6202"/>
    <w:rsid w:val="1E803E86"/>
    <w:rsid w:val="2EC67693"/>
    <w:rsid w:val="2FF403EB"/>
    <w:rsid w:val="36714388"/>
    <w:rsid w:val="3FF22BDC"/>
    <w:rsid w:val="41AF2209"/>
    <w:rsid w:val="4C177328"/>
    <w:rsid w:val="4E926C43"/>
    <w:rsid w:val="6CD24E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2022-01-11T01:33:13Z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2052-11.1.0.11194</vt:lpwstr>
  </property>
</Properties>
</file>