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  <w:bookmarkStart w:id="0" w:name="_GoBack"/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成都洪乐农业开发有限公司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成都洪乐农业开发有限公司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07635C29"/>
    <w:rsid w:val="13D01447"/>
    <w:rsid w:val="167C04F3"/>
    <w:rsid w:val="18322C2A"/>
    <w:rsid w:val="1A5B79AD"/>
    <w:rsid w:val="1ABB66B5"/>
    <w:rsid w:val="30A77F96"/>
    <w:rsid w:val="34610541"/>
    <w:rsid w:val="38C8225A"/>
    <w:rsid w:val="3A183868"/>
    <w:rsid w:val="3AEC0419"/>
    <w:rsid w:val="40095632"/>
    <w:rsid w:val="46AA5115"/>
    <w:rsid w:val="47F62F01"/>
    <w:rsid w:val="4B9E5F48"/>
    <w:rsid w:val="51AC22C1"/>
    <w:rsid w:val="57923DDA"/>
    <w:rsid w:val="57BA07AE"/>
    <w:rsid w:val="583B1384"/>
    <w:rsid w:val="6BE9161B"/>
    <w:rsid w:val="6FA2708C"/>
    <w:rsid w:val="7936053E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2022-03-14T03:21:37Z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B5082B412246442CA66841AEBCE7F69D</vt:lpwstr>
  </property>
</Properties>
</file>