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019-2019-F/011-2019-H-2022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福建东方味王餐饮管理有限公司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F:197FSMS2000003,H:197HACCP2000002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91350181MA34A07EX9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F:25,H:25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福建东方味王餐饮管理有限公司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F：位于福建省福州市福清市福人路的福清市妇幼保健院食堂的餐饮管理服务（热食类食品制售）</w:t>
            </w:r>
          </w:p>
          <w:p w:rsidR="00E604D8">
            <w:pPr>
              <w:snapToGrid w:val="0"/>
              <w:spacing w:line="0" w:lineRule="atLeast"/>
              <w:jc w:val="left"/>
              <w:rPr>
                <w:sz w:val="22"/>
                <w:szCs w:val="22"/>
              </w:rPr>
            </w:pPr>
            <w:r>
              <w:rPr>
                <w:sz w:val="22"/>
                <w:szCs w:val="22"/>
              </w:rPr>
              <w:t>H：位于福建省福州市福清市福人路的福清市妇幼保健院食堂的餐饮管理服务（热食类食品制售）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福建省福州市福清市玉屏街道后埔街12号楼2层201商场，1层103店面</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福建省福州市福清市福人路</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福建东方味王餐饮管理有限公司</w:t>
      </w:r>
      <w:bookmarkEnd w:id="22"/>
      <w:r>
        <w:rPr>
          <w:rFonts w:hint="eastAsia"/>
          <w:b/>
          <w:color w:val="000000" w:themeColor="text1"/>
          <w:sz w:val="22"/>
          <w:szCs w:val="22"/>
        </w:rPr>
        <w:t>证书注册号：</w:t>
      </w:r>
      <w:bookmarkStart w:id="23" w:name="证书编号Add1"/>
      <w:r>
        <w:rPr>
          <w:b/>
          <w:color w:val="000000" w:themeColor="text1"/>
          <w:sz w:val="22"/>
          <w:szCs w:val="22"/>
        </w:rPr>
        <w:t>F:197FSMS2000003,H:197HACCP2000002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福建省福州市福清市福人路</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