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8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21"/>
        <w:gridCol w:w="6739"/>
        <w:gridCol w:w="13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福建经纬新纤科技实业有限公司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FSMS </w:t>
            </w:r>
            <w:r>
              <w:rPr>
                <w:rFonts w:hint="eastAsia" w:cs="宋体"/>
                <w:b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>)阶段审核□再认证□监督（）次□证书转换□特殊审核□其他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查财务部的能源目标指标的分解，未能提供较明晰的二部门能源目标指标的分解。En/6.2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财务部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2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抽查品质部2021-11的水质报告：</w:t>
            </w:r>
          </w:p>
          <w:p>
            <w:pPr>
              <w:jc w:val="left"/>
              <w:rPr>
                <w:rFonts w:hint="default" w:ascii="方正仿宋简体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其中循环冷却水的总硬度（以CaCO3计），指标≤500 mg/L，11月2日：434.8，11月9日：550.9，11月16日：568.5</w:t>
            </w: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ab/>
            </w: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，11月23日：663.3，11月30日：597.4。有四处超标。En/8.1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品质部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  <w:t>3</w:t>
            </w: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  <w:t>主要能耗设备电表的配备率不满足GB17167的要求，-----观察项</w:t>
            </w: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  <w:t>生产部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/>
                <w:b/>
                <w:color w:val="000000" w:themeColor="text1"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2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3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B组：王宁敏</w:t>
      </w:r>
    </w:p>
    <w:sectPr>
      <w:headerReference r:id="rId3" w:type="default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  <w:sz w:val="18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396240"/>
          <wp:effectExtent l="0" t="0" r="0" b="0"/>
          <wp:wrapTight wrapText="bothSides">
            <wp:wrapPolygon>
              <wp:start x="6019" y="0"/>
              <wp:lineTo x="2809" y="2077"/>
              <wp:lineTo x="0" y="4985"/>
              <wp:lineTo x="0" y="16200"/>
              <wp:lineTo x="5216" y="19938"/>
              <wp:lineTo x="5216" y="20354"/>
              <wp:lineTo x="9630" y="21185"/>
              <wp:lineTo x="14445" y="21185"/>
              <wp:lineTo x="14846" y="21185"/>
              <wp:lineTo x="20864" y="14538"/>
              <wp:lineTo x="20864" y="5815"/>
              <wp:lineTo x="16050" y="831"/>
              <wp:lineTo x="14043" y="0"/>
              <wp:lineTo x="601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396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  <w:sz w:val="18"/>
      </w:rPr>
      <w:t>北京国标联合认证有限公司</w:t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</w:p>
  <w:p>
    <w:pPr>
      <w:pStyle w:val="5"/>
      <w:pBdr>
        <w:bottom w:val="none" w:color="auto" w:sz="0" w:space="1"/>
      </w:pBdr>
      <w:spacing w:line="320" w:lineRule="exact"/>
      <w:ind w:firstLine="720" w:firstLineChars="400"/>
      <w:jc w:val="left"/>
    </w:pPr>
    <w:r>
      <w:pict>
        <v:shape id="_x0000_s4097" o:spid="_x0000_s4097" o:spt="32" type="#_x0000_t32" style="position:absolute;left:0pt;margin-left:-0.05pt;margin-top:21.9pt;height:0pt;width:489.05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pict>
        <v:shape id="文本框 1" o:spid="_x0000_s4098" o:spt="202" type="#_x0000_t202" style="position:absolute;left:0pt;margin-left:314.05pt;margin-top:2.2pt;height:19.9pt;width:168.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观察项（建议项）03版)</w:t>
                </w:r>
              </w:p>
            </w:txbxContent>
          </v:textbox>
        </v:shape>
      </w:pict>
    </w:r>
    <w:r>
      <w:rPr>
        <w:rStyle w:val="12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7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7ED9"/>
    <w:rsid w:val="00030372"/>
    <w:rsid w:val="001C322F"/>
    <w:rsid w:val="001C7C38"/>
    <w:rsid w:val="002360FB"/>
    <w:rsid w:val="00286528"/>
    <w:rsid w:val="002B50AB"/>
    <w:rsid w:val="00320292"/>
    <w:rsid w:val="003554CC"/>
    <w:rsid w:val="00363860"/>
    <w:rsid w:val="003A1E98"/>
    <w:rsid w:val="00445988"/>
    <w:rsid w:val="004A3264"/>
    <w:rsid w:val="004C37F4"/>
    <w:rsid w:val="00724C03"/>
    <w:rsid w:val="007566E2"/>
    <w:rsid w:val="008F0784"/>
    <w:rsid w:val="009B6A69"/>
    <w:rsid w:val="00A74EE1"/>
    <w:rsid w:val="00A94947"/>
    <w:rsid w:val="00AF024F"/>
    <w:rsid w:val="00BC32FF"/>
    <w:rsid w:val="00C57ED9"/>
    <w:rsid w:val="00C613FF"/>
    <w:rsid w:val="00CB2653"/>
    <w:rsid w:val="00D043C8"/>
    <w:rsid w:val="00D2766E"/>
    <w:rsid w:val="00D55BF5"/>
    <w:rsid w:val="00E46927"/>
    <w:rsid w:val="00E6167F"/>
    <w:rsid w:val="00F265FD"/>
    <w:rsid w:val="00F52BDE"/>
    <w:rsid w:val="00F65B2E"/>
    <w:rsid w:val="00FA3EAC"/>
    <w:rsid w:val="048802EC"/>
    <w:rsid w:val="07C426BC"/>
    <w:rsid w:val="0C8B1454"/>
    <w:rsid w:val="0F4F08BC"/>
    <w:rsid w:val="12874DDD"/>
    <w:rsid w:val="155A1F51"/>
    <w:rsid w:val="25F843CC"/>
    <w:rsid w:val="27C618D4"/>
    <w:rsid w:val="27F95318"/>
    <w:rsid w:val="2F252B9E"/>
    <w:rsid w:val="37FE55FD"/>
    <w:rsid w:val="393105FB"/>
    <w:rsid w:val="3DDD294D"/>
    <w:rsid w:val="3ED76CE3"/>
    <w:rsid w:val="42C072CA"/>
    <w:rsid w:val="441D2EAA"/>
    <w:rsid w:val="4C6A08C5"/>
    <w:rsid w:val="4D9E5399"/>
    <w:rsid w:val="5EBA13B8"/>
    <w:rsid w:val="5EBA16E7"/>
    <w:rsid w:val="5FC11684"/>
    <w:rsid w:val="61210C1C"/>
    <w:rsid w:val="6722084D"/>
    <w:rsid w:val="67D84A32"/>
    <w:rsid w:val="68743722"/>
    <w:rsid w:val="6907776D"/>
    <w:rsid w:val="70D8031C"/>
    <w:rsid w:val="70FE6818"/>
    <w:rsid w:val="750C646B"/>
    <w:rsid w:val="75955408"/>
    <w:rsid w:val="79670132"/>
    <w:rsid w:val="7A9F2B60"/>
    <w:rsid w:val="7D04591B"/>
    <w:rsid w:val="7D695A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头"/>
    <w:basedOn w:val="1"/>
    <w:next w:val="1"/>
    <w:qFormat/>
    <w:uiPriority w:val="99"/>
    <w:pPr>
      <w:spacing w:beforeLines="50" w:afterLines="20"/>
      <w:jc w:val="center"/>
      <w:textAlignment w:val="center"/>
    </w:pPr>
    <w:rPr>
      <w:rFonts w:ascii="宋体" w:hAnsi="宋体"/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2022-03-13T13:25:23Z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55C8FF48202242B9BDBBFD2770DBBC3F</vt:lpwstr>
  </property>
</Properties>
</file>