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 xml:space="preserve"> 0584-2019-EO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北京东方远创化工有限责任公司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hint="eastAsia"/>
          <w:sz w:val="24"/>
          <w:szCs w:val="24"/>
          <w:u w:val="single"/>
          <w:lang w:val="en-US" w:eastAsia="zh-CN"/>
        </w:rPr>
        <w:t>BEIJING DONGFANGYUANCHUANG CHEMICAL CO.,LTD.</w:t>
      </w:r>
      <w:r>
        <w:rPr>
          <w:sz w:val="24"/>
          <w:szCs w:val="24"/>
          <w:u w:val="single"/>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北京市房山区燕山岗南路东一巷6号C座C211房间</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102500</w:t>
      </w:r>
      <w:bookmarkEnd w:id="4"/>
    </w:p>
    <w:p>
      <w:pPr>
        <w:pStyle w:val="2"/>
        <w:spacing w:line="400" w:lineRule="exact"/>
        <w:ind w:firstLine="632" w:firstLineChars="286"/>
        <w:rPr>
          <w:rFonts w:hint="default"/>
          <w:sz w:val="24"/>
          <w:szCs w:val="24"/>
          <w:u w:val="single"/>
          <w:lang w:val="en-US" w:eastAsia="zh-CN"/>
        </w:rPr>
      </w:pPr>
      <w:r>
        <w:rPr>
          <w:rFonts w:hint="eastAsia"/>
          <w:b/>
          <w:color w:val="FF0000"/>
          <w:sz w:val="22"/>
          <w:szCs w:val="22"/>
        </w:rPr>
        <w:t>(英文)：</w:t>
      </w:r>
      <w:r>
        <w:rPr>
          <w:rFonts w:hint="eastAsia"/>
          <w:sz w:val="24"/>
          <w:szCs w:val="24"/>
          <w:u w:val="single"/>
          <w:lang w:val="en-US" w:eastAsia="zh-CN"/>
        </w:rPr>
        <w:t>RM.C211,BUILDING C,NO.6,DONGYI LANE,YANSHGANG SOUTH ROAD,FANGSHAN DIST.,BEIJING.。</w:t>
      </w:r>
      <w:r>
        <w:rPr>
          <w:rFonts w:hint="eastAsia"/>
          <w:sz w:val="24"/>
          <w:szCs w:val="24"/>
          <w:u w:val="none"/>
          <w:lang w:val="en-US" w:eastAsia="zh-CN"/>
        </w:rPr>
        <w:t>Zip code：102500</w:t>
      </w:r>
    </w:p>
    <w:p>
      <w:pPr>
        <w:pStyle w:val="2"/>
        <w:spacing w:line="400" w:lineRule="exact"/>
        <w:ind w:firstLine="686" w:firstLineChars="286"/>
        <w:rPr>
          <w:rFonts w:hint="eastAsia" w:eastAsia="宋体"/>
          <w:sz w:val="24"/>
          <w:szCs w:val="24"/>
          <w:u w:val="single"/>
          <w:lang w:val="en-US" w:eastAsia="zh-CN"/>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北京市房山区燕山迎风四里活动站</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102500</w:t>
      </w:r>
      <w:bookmarkEnd w:id="6"/>
    </w:p>
    <w:p>
      <w:pPr>
        <w:pStyle w:val="2"/>
        <w:spacing w:line="400" w:lineRule="exact"/>
        <w:ind w:firstLine="632" w:firstLineChars="286"/>
        <w:rPr>
          <w:rFonts w:hint="eastAsia"/>
          <w:sz w:val="24"/>
          <w:szCs w:val="24"/>
          <w:u w:val="single"/>
          <w:lang w:val="en-US" w:eastAsia="zh-CN"/>
        </w:rPr>
      </w:pPr>
      <w:r>
        <w:rPr>
          <w:rFonts w:hint="eastAsia"/>
          <w:b/>
          <w:color w:val="FF0000"/>
          <w:sz w:val="22"/>
          <w:szCs w:val="22"/>
        </w:rPr>
        <w:t>(英文)：</w:t>
      </w:r>
      <w:r>
        <w:rPr>
          <w:rFonts w:hint="eastAsia"/>
          <w:sz w:val="24"/>
          <w:szCs w:val="24"/>
          <w:u w:val="single"/>
          <w:lang w:val="en-US" w:eastAsia="zh-CN"/>
        </w:rPr>
        <w:t>ACTION STATIONS,YINGFENG SILI,YANSHAN,FANGSHAN DIST.,BEIJING</w:t>
      </w:r>
    </w:p>
    <w:p>
      <w:pPr>
        <w:pStyle w:val="2"/>
        <w:spacing w:line="400" w:lineRule="exact"/>
        <w:ind w:firstLine="1401" w:firstLineChars="584"/>
        <w:rPr>
          <w:b/>
          <w:color w:val="FF0000"/>
          <w:sz w:val="22"/>
          <w:szCs w:val="22"/>
          <w:u w:val="single"/>
        </w:rPr>
      </w:pPr>
      <w:bookmarkStart w:id="17" w:name="_GoBack"/>
      <w:bookmarkEnd w:id="17"/>
      <w:r>
        <w:rPr>
          <w:rFonts w:hint="eastAsia"/>
          <w:sz w:val="24"/>
          <w:szCs w:val="24"/>
          <w:u w:val="none"/>
          <w:lang w:val="en-US" w:eastAsia="zh-CN"/>
        </w:rPr>
        <w:t>Zip code：102500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911103041028024183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13911152215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陶杨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隗晓宁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E：化工材料，许可范围内危险化学品销售及其所涉及的环境管理活动</w:t>
      </w:r>
    </w:p>
    <w:p>
      <w:pPr>
        <w:pStyle w:val="2"/>
        <w:spacing w:line="240" w:lineRule="auto"/>
        <w:ind w:firstLine="0"/>
        <w:rPr>
          <w:b/>
          <w:color w:val="000000" w:themeColor="text1"/>
          <w:sz w:val="22"/>
          <w:szCs w:val="22"/>
        </w:rPr>
      </w:pPr>
      <w:r>
        <w:rPr>
          <w:rFonts w:hint="eastAsia"/>
          <w:b/>
          <w:color w:val="000000" w:themeColor="text1"/>
          <w:sz w:val="22"/>
          <w:szCs w:val="22"/>
        </w:rPr>
        <w:t>O：化工材料，许可范围内危险化学品销售及其所涉及的职业健康安全管理活动</w:t>
      </w:r>
      <w:bookmarkEnd w:id="15"/>
      <w:bookmarkStart w:id="16" w:name="审核范围英"/>
    </w:p>
    <w:p>
      <w:pPr>
        <w:pStyle w:val="2"/>
        <w:spacing w:line="240" w:lineRule="auto"/>
        <w:ind w:firstLine="0"/>
        <w:rPr>
          <w:b/>
          <w:color w:val="000000" w:themeColor="text1"/>
          <w:sz w:val="22"/>
          <w:szCs w:val="22"/>
        </w:rPr>
      </w:pPr>
    </w:p>
    <w:p>
      <w:pPr>
        <w:pStyle w:val="2"/>
        <w:spacing w:line="240" w:lineRule="auto"/>
        <w:ind w:firstLine="0"/>
        <w:rPr>
          <w:b/>
          <w:color w:val="auto"/>
          <w:sz w:val="22"/>
          <w:szCs w:val="22"/>
        </w:rPr>
      </w:pPr>
      <w:r>
        <w:rPr>
          <w:rFonts w:hint="eastAsia"/>
          <w:b/>
          <w:color w:val="FF0000"/>
          <w:sz w:val="22"/>
          <w:szCs w:val="22"/>
        </w:rPr>
        <w:t>E(英文)：</w:t>
      </w:r>
      <w:r>
        <w:rPr>
          <w:rFonts w:hint="eastAsia"/>
          <w:b/>
          <w:color w:val="auto"/>
          <w:sz w:val="22"/>
          <w:szCs w:val="22"/>
        </w:rPr>
        <w:t>Sales of hazardous chemicals within the scope of licensing and the environmental management activities involved</w:t>
      </w:r>
      <w:r>
        <w:rPr>
          <w:b/>
          <w:color w:val="auto"/>
          <w:sz w:val="22"/>
          <w:szCs w:val="22"/>
        </w:rPr>
        <w:t xml:space="preserve"> </w:t>
      </w:r>
    </w:p>
    <w:p>
      <w:pPr>
        <w:pStyle w:val="2"/>
        <w:spacing w:line="240" w:lineRule="auto"/>
        <w:ind w:firstLine="0"/>
        <w:rPr>
          <w:b/>
          <w:color w:val="auto"/>
          <w:sz w:val="22"/>
          <w:szCs w:val="22"/>
        </w:rPr>
      </w:pPr>
      <w:r>
        <w:rPr>
          <w:rFonts w:hint="eastAsia"/>
          <w:b/>
          <w:color w:val="FF0000"/>
          <w:sz w:val="22"/>
          <w:szCs w:val="22"/>
        </w:rPr>
        <w:t>O(英文)：</w:t>
      </w:r>
      <w:bookmarkEnd w:id="16"/>
      <w:r>
        <w:rPr>
          <w:rFonts w:hint="eastAsia"/>
          <w:b/>
          <w:color w:val="auto"/>
          <w:sz w:val="22"/>
          <w:szCs w:val="22"/>
        </w:rPr>
        <w:t>Sales of hazardous chemicals within the scope of the permit and the occupational health and safety management activities involved</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隶书">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25A41"/>
    <w:rsid w:val="00284BC5"/>
    <w:rsid w:val="0090764E"/>
    <w:rsid w:val="00F25A41"/>
    <w:rsid w:val="21CD3B34"/>
    <w:rsid w:val="7C964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130</Words>
  <Characters>747</Characters>
  <Lines>6</Lines>
  <Paragraphs>1</Paragraphs>
  <TotalTime>0</TotalTime>
  <ScaleCrop>false</ScaleCrop>
  <LinksUpToDate>false</LinksUpToDate>
  <CharactersWithSpaces>876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贵姓</cp:lastModifiedBy>
  <cp:lastPrinted>2019-05-13T03:13:00Z</cp:lastPrinted>
  <dcterms:modified xsi:type="dcterms:W3CDTF">2019-12-10T02:13:26Z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