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山西德倍优聚氨酯有限公司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谢红刚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生产现场未张贴原材料、半成品、成品等生产状态标识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bookmarkStart w:id="20" w:name="_GoBack"/>
            <w:bookmarkEnd w:id="2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3050540</wp:posOffset>
                  </wp:positionH>
                  <wp:positionV relativeFrom="paragraph">
                    <wp:posOffset>106045</wp:posOffset>
                  </wp:positionV>
                  <wp:extent cx="699135" cy="314325"/>
                  <wp:effectExtent l="0" t="0" r="12065" b="3175"/>
                  <wp:wrapNone/>
                  <wp:docPr id="2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144145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lang w:val="en-US" w:eastAsia="zh-CN"/>
              </w:rPr>
              <w:t>2022.5.23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/>
                <w:lang w:val="en-US" w:eastAsia="zh-CN"/>
              </w:rPr>
              <w:t>2022.5.23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lang w:val="en-US" w:eastAsia="zh-CN"/>
              </w:rPr>
              <w:t>2022.5.23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3837940</wp:posOffset>
                  </wp:positionH>
                  <wp:positionV relativeFrom="paragraph">
                    <wp:posOffset>8255</wp:posOffset>
                  </wp:positionV>
                  <wp:extent cx="699135" cy="314325"/>
                  <wp:effectExtent l="0" t="0" r="12065" b="3175"/>
                  <wp:wrapNone/>
                  <wp:docPr id="3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7D6615A"/>
    <w:rsid w:val="59DE5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423</Words>
  <Characters>616</Characters>
  <Lines>6</Lines>
  <Paragraphs>1</Paragraphs>
  <TotalTime>0</TotalTime>
  <ScaleCrop>false</ScaleCrop>
  <LinksUpToDate>false</LinksUpToDate>
  <CharactersWithSpaces>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2022-05-27T05:08:24Z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