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天津权哥管业有限公司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天津市静海区大邱庄镇团王线与大屯农行交口东300米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天津市静海区大邱庄镇团王线与大屯农行交口东300米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史红泉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18602229358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597968684@qq.com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1375-2021-Q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金属制品的销售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29.12.00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2022年01月05日 上午至2022年01月05日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刘红杰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2021-N1QMS-1281767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15801270410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2021.12.30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2022.1.4</w:t>
            </w: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461"/>
        <w:gridCol w:w="1028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7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2022.1.5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10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全体</w:t>
            </w:r>
          </w:p>
        </w:tc>
        <w:tc>
          <w:tcPr>
            <w:tcW w:w="303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24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73" w:type="dxa"/>
            <w:tcBorders>
              <w:left w:val="single" w:color="auto" w:sz="8" w:space="0"/>
            </w:tcBorders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9:00-11:00</w:t>
            </w:r>
          </w:p>
        </w:tc>
        <w:tc>
          <w:tcPr>
            <w:tcW w:w="102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管理层</w:t>
            </w:r>
          </w:p>
        </w:tc>
        <w:tc>
          <w:tcPr>
            <w:tcW w:w="303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组织及其环境；相关方的需求和希望； 管理体系的范围；管理体系及其过程； 领导作用和承诺； 管理方针；组织的岗位、职责和权限； 应对风险和机遇的策划；目标和实现计划；变更的策划；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资源提供-内外部资源；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总则；分析和评价；管理评审；改进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总则；持续改进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。</w:t>
            </w:r>
          </w:p>
        </w:tc>
        <w:tc>
          <w:tcPr>
            <w:tcW w:w="246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4.1/4.2/4.3/4.4/5.1/5.2/5.3/6.1/6.2/6.3/7.1.1/9.1.1/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9.1.3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/9.3/10.1 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73" w:type="dxa"/>
            <w:tcBorders>
              <w:left w:val="single" w:color="auto" w:sz="8" w:space="0"/>
            </w:tcBorders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11:00-12:30</w:t>
            </w:r>
          </w:p>
        </w:tc>
        <w:tc>
          <w:tcPr>
            <w:tcW w:w="1028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03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部门岗位、职责和权限； 部门目标和实现计划；人员；基础设施；运行环境；组织的知识；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能力；意识；沟通；成文信息；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内部审核；</w:t>
            </w:r>
          </w:p>
        </w:tc>
        <w:tc>
          <w:tcPr>
            <w:tcW w:w="2469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5.3/6.2/7.1.2/7.1.3/7.1.4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7.1.6/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9.2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73" w:type="dxa"/>
            <w:tcBorders>
              <w:left w:val="single" w:color="auto" w:sz="8" w:space="0"/>
            </w:tcBorders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13:30-17:00</w:t>
            </w:r>
          </w:p>
        </w:tc>
        <w:tc>
          <w:tcPr>
            <w:tcW w:w="1028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303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组织的岗位、职责权限；目标；监视和测量资源；运行的策划和控制；产品和服务要求；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zh-CN"/>
              </w:rPr>
              <w:t>产品和服务的设计与开发，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外部提供的过程、产品和服务的控制；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zh-CN"/>
              </w:rPr>
              <w:t>销售服务提供的控制、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标识和可追溯性；产品防护；顾客或外部供方财产；交付后活动；变更的控制；产品和服务的放行；不合格输出的控制；顾客满意度；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zh-CN"/>
              </w:rPr>
              <w:t>不符合与纠正措施</w:t>
            </w:r>
          </w:p>
        </w:tc>
        <w:tc>
          <w:tcPr>
            <w:tcW w:w="2469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5.3/6.2/7.1.5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8.1/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8.3/8.4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8.5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8.6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/8.7/9.1.2/10.2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73" w:type="dxa"/>
            <w:tcBorders>
              <w:left w:val="single" w:color="auto" w:sz="8" w:space="0"/>
            </w:tcBorders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17:00-17:30</w:t>
            </w:r>
          </w:p>
        </w:tc>
        <w:tc>
          <w:tcPr>
            <w:tcW w:w="1028" w:type="dxa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73" w:type="dxa"/>
            <w:tcBorders>
              <w:left w:val="single" w:color="auto" w:sz="8" w:space="0"/>
            </w:tcBorders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1" w:type="dxa"/>
            <w:vAlign w:val="top"/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12:30-13:0</w:t>
            </w:r>
            <w:bookmarkStart w:id="32" w:name="_GoBack"/>
            <w:bookmarkEnd w:id="32"/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28" w:type="dxa"/>
            <w:vAlign w:val="top"/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E10629"/>
    <w:rsid w:val="078D15FF"/>
    <w:rsid w:val="0E4E1E96"/>
    <w:rsid w:val="3E835EAB"/>
    <w:rsid w:val="62D8602A"/>
    <w:rsid w:val="64F554C8"/>
    <w:rsid w:val="6FC876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大漠孤烟</cp:lastModifiedBy>
  <dcterms:modified xsi:type="dcterms:W3CDTF">2022-01-07T03:06:38Z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2052-11.1.0.11194</vt:lpwstr>
  </property>
</Properties>
</file>