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1351-2021-E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邯郸市永年区大久五金制品有限公司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邯郸市永年区大久五金制品有限公司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河北省邯郸市永年区临洺关镇东名阳村铁西工业园区G-91号</w:t>
            </w:r>
            <w:bookmarkEnd w:id="6"/>
          </w:p>
        </w:tc>
        <w:tc>
          <w:tcPr>
            <w:tcW w:w="1242" w:type="dxa"/>
            <w:vMerge w:val="restart"/>
            <w:vAlign w:val="center"/>
          </w:tcPr>
          <w:p>
            <w:r>
              <w:rPr>
                <w:rFonts w:hint="eastAsia"/>
              </w:rPr>
              <w:t>邮编</w:t>
            </w:r>
          </w:p>
        </w:tc>
        <w:tc>
          <w:tcPr>
            <w:tcW w:w="1771" w:type="dxa"/>
          </w:tcPr>
          <w:p>
            <w:bookmarkStart w:id="7" w:name="注册邮编"/>
            <w:r>
              <w:t>057150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河北省邯郸市永年区河北铺新商城4-3-1</w:t>
            </w:r>
            <w:bookmarkEnd w:id="8"/>
          </w:p>
        </w:tc>
        <w:tc>
          <w:tcPr>
            <w:tcW w:w="1242" w:type="dxa"/>
            <w:vMerge w:val="continue"/>
            <w:vAlign w:val="center"/>
          </w:tcPr>
          <w:p/>
        </w:tc>
        <w:tc>
          <w:tcPr>
            <w:tcW w:w="1771" w:type="dxa"/>
          </w:tcPr>
          <w:p>
            <w:bookmarkStart w:id="9" w:name="办公邮编"/>
            <w:r>
              <w:t>057150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程娜</w:t>
            </w:r>
            <w:bookmarkEnd w:id="10"/>
          </w:p>
        </w:tc>
        <w:tc>
          <w:tcPr>
            <w:tcW w:w="1313" w:type="dxa"/>
            <w:vAlign w:val="center"/>
          </w:tcPr>
          <w:p>
            <w:r>
              <w:rPr>
                <w:rFonts w:hint="eastAsia"/>
              </w:rPr>
              <w:t>电话.</w:t>
            </w:r>
          </w:p>
        </w:tc>
        <w:tc>
          <w:tcPr>
            <w:tcW w:w="2180" w:type="dxa"/>
            <w:vAlign w:val="center"/>
          </w:tcPr>
          <w:p>
            <w:bookmarkStart w:id="11" w:name="联系人电话"/>
            <w:r>
              <w:t>15511098000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程娜</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白梦轩</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rPr>
                <w:rFonts w:hint="eastAsia" w:eastAsia="仿宋_GB2312"/>
              </w:rPr>
            </w:pPr>
            <w:r>
              <w:rPr>
                <w:rFonts w:hint="eastAsia" w:eastAsia="仿宋_GB2312"/>
              </w:rPr>
              <w:t>产品销售流程：</w:t>
            </w:r>
          </w:p>
          <w:p>
            <w:pPr>
              <w:ind w:left="315" w:hanging="315" w:hangingChars="150"/>
              <w:rPr>
                <w:rFonts w:hint="eastAsia" w:ascii="宋体" w:hAnsi="宋体"/>
              </w:rPr>
            </w:pPr>
          </w:p>
          <w:p>
            <w:pPr>
              <w:ind w:left="315" w:hanging="315" w:hangingChars="150"/>
              <w:rPr>
                <w:rFonts w:hint="eastAsia" w:ascii="宋体" w:hAnsi="宋体" w:cs="宋体"/>
                <w:bCs/>
                <w:kern w:val="0"/>
              </w:rPr>
            </w:pPr>
            <w:r>
              <w:rPr>
                <w:rFonts w:hint="eastAsia"/>
              </w:rPr>
              <w:pict>
                <v:line id="_x0000_s1033" o:spid="_x0000_s1033" o:spt="20" style="position:absolute;left:0pt;margin-left:343.5pt;margin-top:7.3pt;height:0pt;width:26.25pt;z-index:251668480;mso-width-relative:page;mso-height-relative:page;" coordsize="21600,21600">
                  <v:path arrowok="t"/>
                  <v:fill focussize="0,0"/>
                  <v:stroke endarrow="block"/>
                  <v:imagedata o:title=""/>
                  <o:lock v:ext="edit"/>
                </v:line>
              </w:pict>
            </w:r>
            <w:r>
              <w:rPr>
                <w:rFonts w:hint="eastAsia"/>
              </w:rPr>
              <w:pict>
                <v:line id="_x0000_s1034" o:spid="_x0000_s1034" o:spt="20" style="position:absolute;left:0pt;margin-left:272.25pt;margin-top:7.3pt;height:0pt;width:26.25pt;z-index:251665408;mso-width-relative:page;mso-height-relative:page;" coordsize="21600,21600">
                  <v:path arrowok="t"/>
                  <v:fill focussize="0,0"/>
                  <v:stroke endarrow="block"/>
                  <v:imagedata o:title=""/>
                  <o:lock v:ext="edit"/>
                </v:line>
              </w:pict>
            </w:r>
            <w:r>
              <w:rPr>
                <w:rFonts w:hint="eastAsia"/>
              </w:rPr>
              <w:pict>
                <v:line id="_x0000_s1035" o:spid="_x0000_s1035" o:spt="20" style="position:absolute;left:0pt;margin-left:201.75pt;margin-top:7.3pt;height:0pt;width:26.25pt;z-index:251664384;mso-width-relative:page;mso-height-relative:page;" coordsize="21600,21600">
                  <v:path arrowok="t"/>
                  <v:fill focussize="0,0"/>
                  <v:stroke endarrow="block"/>
                  <v:imagedata o:title=""/>
                  <o:lock v:ext="edit"/>
                </v:line>
              </w:pict>
            </w:r>
            <w:r>
              <w:rPr>
                <w:rFonts w:hint="eastAsia"/>
              </w:rPr>
              <w:pict>
                <v:line id="_x0000_s1036" o:spid="_x0000_s1036" o:spt="20" style="position:absolute;left:0pt;margin-left:109.55pt;margin-top:7.3pt;height:0pt;width:26.25pt;z-index:251663360;mso-width-relative:page;mso-height-relative:page;" coordsize="21600,21600">
                  <v:path arrowok="t"/>
                  <v:fill focussize="0,0"/>
                  <v:stroke endarrow="block"/>
                  <v:imagedata o:title=""/>
                  <o:lock v:ext="edit"/>
                </v:line>
              </w:pict>
            </w:r>
            <w:r>
              <w:rPr>
                <w:rFonts w:hint="eastAsia"/>
              </w:rPr>
              <w:pict>
                <v:line id="_x0000_s1037" o:spid="_x0000_s1037" o:spt="20" style="position:absolute;left:0pt;margin-left:68.2pt;margin-top:7.3pt;height:0pt;width:26.25pt;z-index:251662336;mso-width-relative:page;mso-height-relative:page;" coordsize="21600,21600">
                  <v:path arrowok="t"/>
                  <v:fill focussize="0,0"/>
                  <v:stroke endarrow="block"/>
                  <v:imagedata o:title=""/>
                  <o:lock v:ext="edit"/>
                </v:line>
              </w:pict>
            </w:r>
            <w:r>
              <w:rPr>
                <w:rFonts w:hint="eastAsia" w:ascii="宋体" w:hAnsi="宋体"/>
              </w:rPr>
              <w:t xml:space="preserve">  </w:t>
            </w:r>
            <w:r>
              <w:rPr>
                <w:rFonts w:hint="eastAsia" w:ascii="宋体" w:hAnsi="宋体" w:cs="宋体"/>
                <w:bCs/>
                <w:kern w:val="0"/>
              </w:rPr>
              <w:t xml:space="preserve">确定顾客需求    洽谈    服务要求评审      签订合同     组织货源    </w:t>
            </w:r>
          </w:p>
          <w:p>
            <w:pPr>
              <w:ind w:left="315" w:hanging="315" w:hangingChars="150"/>
              <w:rPr>
                <w:rFonts w:hint="eastAsia" w:ascii="宋体" w:hAnsi="宋体" w:cs="宋体"/>
                <w:bCs/>
                <w:kern w:val="0"/>
              </w:rPr>
            </w:pPr>
          </w:p>
          <w:p>
            <w:pPr>
              <w:tabs>
                <w:tab w:val="left" w:pos="360"/>
              </w:tabs>
              <w:ind w:left="360" w:leftChars="0" w:hanging="360" w:firstLineChars="0"/>
              <w:rPr>
                <w:rFonts w:ascii="宋体" w:hAnsi="Times New Roman" w:eastAsia="宋体" w:cs="Times New Roman"/>
                <w:color w:val="000000"/>
                <w:kern w:val="2"/>
                <w:sz w:val="21"/>
                <w:szCs w:val="21"/>
                <w:lang w:val="en-US" w:eastAsia="zh-CN" w:bidi="ar-SA"/>
              </w:rPr>
            </w:pPr>
            <w:r>
              <w:rPr>
                <w:rFonts w:hint="eastAsia"/>
              </w:rPr>
              <w:pict>
                <v:line id="_x0000_s1038" o:spid="_x0000_s1038" o:spt="20" style="position:absolute;left:0pt;margin-left:40.55pt;margin-top:9.7pt;height:0pt;width:26.25pt;z-index:251667456;mso-width-relative:page;mso-height-relative:page;" coordsize="21600,21600">
                  <v:path arrowok="t"/>
                  <v:fill focussize="0,0"/>
                  <v:stroke endarrow="block"/>
                  <v:imagedata o:title=""/>
                  <o:lock v:ext="edit"/>
                </v:line>
              </w:pict>
            </w:r>
            <w:r>
              <w:rPr>
                <w:rFonts w:hint="eastAsia"/>
              </w:rPr>
              <w:pict>
                <v:line id="_x0000_s1039" o:spid="_x0000_s1039" o:spt="20" style="position:absolute;left:0pt;margin-left:83.3pt;margin-top:9.7pt;height:0pt;width:26.25pt;z-index:251666432;mso-width-relative:page;mso-height-relative:page;" coordsize="21600,21600">
                  <v:path arrowok="t"/>
                  <v:fill focussize="0,0"/>
                  <v:stroke endarrow="block"/>
                  <v:imagedata o:title=""/>
                  <o:lock v:ext="edit"/>
                </v:line>
              </w:pict>
            </w:r>
            <w:r>
              <w:rPr>
                <w:rFonts w:hint="eastAsia" w:ascii="宋体" w:hAnsi="宋体" w:cs="宋体"/>
                <w:bCs/>
                <w:kern w:val="0"/>
              </w:rPr>
              <w:t>产品交付    结算      顾客满意度调查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2022年01月10日 上午至2022年01月10日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紧固件（螺栓、螺母、预埋件、锻打异形件）的销售所涉及场所的相关环境管理活动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29.10.07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邯郸市永年区大久五金制品有限公司</w:t>
            </w:r>
            <w:r>
              <w:rPr>
                <w:rFonts w:hint="eastAsia" w:eastAsia="黑体"/>
                <w:szCs w:val="21"/>
                <w:lang w:val="en-US" w:eastAsia="zh-CN"/>
              </w:rPr>
              <w:t>/</w:t>
            </w:r>
            <w:r>
              <w:rPr>
                <w:sz w:val="21"/>
                <w:szCs w:val="21"/>
              </w:rPr>
              <w:t>河北省邯郸市永年区临洺关镇东名阳村铁西工业园区G-91号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河北省邯郸市永年区河北铺新商城4-3-1</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803" w:type="dxa"/>
            <w:vAlign w:val="center"/>
          </w:tcPr>
          <w:p>
            <w:pPr>
              <w:pStyle w:val="21"/>
              <w:rPr>
                <w:rFonts w:ascii="Times New Roman" w:hAnsi="Times New Roman" w:eastAsia="黑体" w:cs="Arial"/>
                <w:kern w:val="2"/>
                <w:sz w:val="21"/>
                <w:szCs w:val="21"/>
                <w:lang w:val="en-US" w:eastAsia="ja-JP" w:bidi="ar-SA"/>
              </w:rPr>
            </w:pPr>
            <w:r>
              <w:rPr>
                <w:rFonts w:hint="eastAsia" w:ascii="宋体" w:hAnsi="宋体"/>
                <w:b/>
                <w:color w:val="000000"/>
                <w:szCs w:val="21"/>
              </w:rPr>
              <w:t>紧固件（螺栓、螺母、预埋件、锻打异形件）的销售所涉及场所的相关环境管理活动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tc>
        <w:tc>
          <w:tcPr>
            <w:tcW w:w="2179" w:type="dxa"/>
            <w:vAlign w:val="center"/>
          </w:tcPr>
          <w:p>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b/>
                <w:color w:val="000000"/>
                <w:szCs w:val="21"/>
              </w:rPr>
              <w:t>紧固件（螺栓、螺母、预埋件、锻打异形件）的销售所涉及场所的相关环境管理活动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A3"/>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A3"/>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w:t>
            </w:r>
            <w:r>
              <w:rPr>
                <w:rFonts w:hint="eastAsia"/>
              </w:rPr>
              <w:sym w:font="Wingdings 2" w:char="00A3"/>
            </w:r>
            <w:r>
              <w:rPr>
                <w:rFonts w:hint="eastAsia"/>
              </w:rPr>
              <w:t>特种设备管理</w:t>
            </w:r>
          </w:p>
          <w:p>
            <w:pPr>
              <w:shd w:val="clear" w:color="auto" w:fill="EBF1DE" w:themeFill="accent3" w:themeFillTint="32"/>
              <w:spacing w:before="40" w:after="40"/>
            </w:pPr>
            <w:r>
              <w:rPr>
                <w:rFonts w:hint="eastAsia"/>
              </w:rPr>
              <w:sym w:font="Wingdings 2" w:char="00A3"/>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安全第一、保障健康       质量为本、规范销售</w:t>
            </w:r>
          </w:p>
          <w:p>
            <w:pPr>
              <w:shd w:val="clear" w:color="auto" w:fill="EBF1DE" w:themeFill="accent3" w:themeFillTint="32"/>
              <w:rPr>
                <w:u w:val="single"/>
              </w:rPr>
            </w:pPr>
            <w:r>
              <w:rPr>
                <w:rFonts w:hint="eastAsia"/>
                <w:color w:val="000000"/>
                <w:szCs w:val="18"/>
              </w:rPr>
              <w:t>减少污染、节能降耗       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ascii="Times New Roman" w:hAnsi="Times New Roman" w:eastAsia="宋体" w:cs="Times New Roman"/>
                <w:kern w:val="2"/>
                <w:sz w:val="21"/>
                <w:szCs w:val="24"/>
                <w:highlight w:val="cyan"/>
                <w:lang w:val="en-US" w:eastAsia="zh-CN" w:bidi="ar-SA"/>
              </w:rPr>
            </w:pPr>
            <w:r>
              <w:rPr>
                <w:rFonts w:hint="eastAsia"/>
              </w:rPr>
              <w:sym w:font="Wingdings 2" w:char="0052"/>
            </w:r>
            <w:r>
              <w:rPr>
                <w:rFonts w:hint="eastAsia"/>
              </w:rPr>
              <w:t>能源消耗</w:t>
            </w:r>
            <w:r>
              <w:rPr>
                <w:rFonts w:hint="eastAsia"/>
              </w:rPr>
              <w:sym w:font="Wingdings 2" w:char="00A3"/>
            </w:r>
            <w:r>
              <w:rPr>
                <w:rFonts w:hint="eastAsia"/>
              </w:rPr>
              <w:t>资源消耗□废水排放</w:t>
            </w:r>
            <w:r>
              <w:rPr>
                <w:rFonts w:hint="eastAsia"/>
              </w:rPr>
              <w:sym w:font="Wingdings 2" w:char="00A3"/>
            </w:r>
            <w:r>
              <w:rPr>
                <w:rFonts w:hint="eastAsia"/>
              </w:rPr>
              <w:t>废气排放</w:t>
            </w:r>
            <w:r>
              <w:rPr>
                <w:rFonts w:hint="eastAsia"/>
              </w:rPr>
              <w:sym w:font="Wingdings 2" w:char="00A3"/>
            </w:r>
            <w:r>
              <w:rPr>
                <w:rFonts w:hint="eastAsia"/>
              </w:rPr>
              <w:t>粉尘排放</w:t>
            </w:r>
            <w:r>
              <w:rPr>
                <w:rFonts w:hint="eastAsia"/>
              </w:rPr>
              <w:sym w:font="Wingdings 2" w:char="00A3"/>
            </w:r>
            <w:r>
              <w:rPr>
                <w:rFonts w:hint="eastAsia"/>
              </w:rPr>
              <w:t>危废排放</w:t>
            </w:r>
            <w:r>
              <w:rPr>
                <w:rFonts w:hint="eastAsia"/>
              </w:rPr>
              <w:sym w:font="Wingdings 2" w:char="00A3"/>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Times New Roman"/>
                      <w:sz w:val="21"/>
                      <w:szCs w:val="21"/>
                      <w:lang w:val="en-US" w:eastAsia="zh-CN"/>
                    </w:rPr>
                    <w:t>固废处理达标排放</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杜绝火灾事故</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lang w:eastAsia="zh-CN"/>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lang w:eastAsia="zh-CN"/>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3" w:name="_GoBack"/>
            <w:bookmarkEnd w:id="33"/>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pStyle w:val="12"/>
        <w:rPr>
          <w:rFonts w:hint="eastAsia" w:eastAsia="宋体"/>
          <w:lang w:eastAsia="zh-CN"/>
        </w:rPr>
      </w:pPr>
      <w:r>
        <w:rPr>
          <w:rFonts w:hint="eastAsia" w:eastAsia="宋体"/>
          <w:lang w:eastAsia="zh-CN"/>
        </w:rPr>
        <w:drawing>
          <wp:inline distT="0" distB="0" distL="114300" distR="114300">
            <wp:extent cx="6187440" cy="8757285"/>
            <wp:effectExtent l="0" t="0" r="0" b="5715"/>
            <wp:docPr id="1" name="图片 1" descr="太久二阶段扫描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太久二阶段扫描_06"/>
                    <pic:cNvPicPr>
                      <a:picLocks noChangeAspect="1"/>
                    </pic:cNvPicPr>
                  </pic:nvPicPr>
                  <pic:blipFill>
                    <a:blip r:embed="rId6"/>
                    <a:stretch>
                      <a:fillRect/>
                    </a:stretch>
                  </pic:blipFill>
                  <pic:spPr>
                    <a:xfrm>
                      <a:off x="0" y="0"/>
                      <a:ext cx="6187440" cy="8757285"/>
                    </a:xfrm>
                    <a:prstGeom prst="rect">
                      <a:avLst/>
                    </a:prstGeom>
                  </pic:spPr>
                </pic:pic>
              </a:graphicData>
            </a:graphic>
          </wp:inline>
        </w:drawing>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中國龍中黑體">
    <w:altName w:val="黑体"/>
    <w:panose1 w:val="00000000000000000000"/>
    <w:charset w:val="88"/>
    <w:family w:val="modern"/>
    <w:pitch w:val="default"/>
    <w:sig w:usb0="00000000" w:usb1="00000000" w:usb2="0000003F"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946FC4"/>
    <w:rsid w:val="26B95EE4"/>
    <w:rsid w:val="311F0CA5"/>
    <w:rsid w:val="3253035E"/>
    <w:rsid w:val="564A1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2022-01-15T12:42:19Z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