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泊头市共盈机械制造有限公司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泊头市郝村镇万寨村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及红波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18713053682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及红波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0198-2018-Q-2019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模具的制造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17.11.03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2019年12月19日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2019年12月19日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2016-N1QMS-2022240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spacing w:after="156" w:afterLines="50" w:line="380" w:lineRule="exact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after="156" w:afterLines="50" w:line="380" w:lineRule="exact"/>
        <w:jc w:val="center"/>
      </w:pPr>
      <w:r>
        <w:rPr>
          <w:rFonts w:hint="eastAsia" w:ascii="宋体" w:hAnsi="宋体"/>
          <w:b/>
          <w:sz w:val="28"/>
          <w:szCs w:val="28"/>
        </w:rPr>
        <w:t>审核计划日程安排</w:t>
      </w:r>
    </w:p>
    <w:tbl>
      <w:tblPr>
        <w:tblStyle w:val="5"/>
        <w:tblpPr w:leftFromText="181" w:rightFromText="181" w:vertAnchor="text" w:horzAnchor="page" w:tblpX="681" w:tblpY="712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atLeast"/>
        </w:trPr>
        <w:tc>
          <w:tcPr>
            <w:tcW w:w="1980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bookmarkStart w:id="19" w:name="_GoBack"/>
            <w:bookmarkEnd w:id="19"/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:00-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10:30-12:30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13:00-16:00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90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管理层及中层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（车间）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管理层及中层</w:t>
            </w:r>
          </w:p>
        </w:tc>
        <w:tc>
          <w:tcPr>
            <w:tcW w:w="6222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4.1组织及其环境、4.2相关方的需求和希望、4.3质量管理体系的范围、4.4质量管理体系及其过程、5.1.1管理承诺总则、5.1.2以顾客为关注焦点、5.2质量方针、5.3组织的岗位、职责权限、6.1应对风险和机会的策划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6.2质量目标和实现计划、6.3 变更的策划、9.2内部审核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9.3管理评审、10.1总则、10.3持续改进 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5.3组织的岗位、职责权限、6.2质量目标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8.2产品和服务要求、8.4外部提供的过程、产品和服务的控制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、8.5.3顾客或外部供方财产、8.5.5交付后活动、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9.1.2顾客满意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5.3组织的岗位、职责权限、6.2质量目标、7.1.3基础设施、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7.1.4运行环境、</w:t>
            </w:r>
            <w:r>
              <w:rPr>
                <w:rFonts w:hint="eastAsia"/>
                <w:sz w:val="21"/>
                <w:szCs w:val="21"/>
              </w:rPr>
              <w:t>7.1.5监视和测量资源、8.1运行的策划和控制、8.3产品和服务的设计和开发、8.5.1生产和服务提供的控制、8.5.2标识和可追溯性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8.5.4产品防护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8.5.6变更的控制、8.6产品和服务的放行、8.7 不合格输出的控制、10.2不合格品和纠正措施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管理层沟通，末次会议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FF0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2019-12-18T01:28:18Z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