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210"/>
        <w:gridCol w:w="206"/>
        <w:gridCol w:w="355"/>
        <w:gridCol w:w="300"/>
        <w:gridCol w:w="129"/>
        <w:gridCol w:w="461"/>
        <w:gridCol w:w="709"/>
        <w:gridCol w:w="492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江苏鲜时农业科技有限公司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泰兴市农产品加工园区创园东路6号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江苏省泰州市泰兴市农产品加工园区创园东路6号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1368-2021-H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刘娟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13522905256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649492880@qq.com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刘娟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  <w:r>
              <w:rPr>
                <w:sz w:val="21"/>
                <w:szCs w:val="21"/>
              </w:rPr>
              <w:t>13522905256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远程接入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□网络□智能手机□台式电脑□笔记本电脑□录像机□照相机□可穿戴设备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rPr>
                <w:highlight w:val="none"/>
              </w:rPr>
              <w:t>位于江苏省泰州市泰兴市农产品加工园区创园东路6号江苏鲜时农业科技有限公司</w:t>
            </w:r>
            <w:r>
              <w:rPr>
                <w:rFonts w:hint="eastAsia"/>
                <w:highlight w:val="none"/>
              </w:rPr>
              <w:t>集体用餐制作、配送</w:t>
            </w:r>
            <w:r>
              <w:rPr>
                <w:rFonts w:hint="eastAsia"/>
                <w:highlight w:val="none"/>
                <w:lang w:val="en-US" w:eastAsia="zh-CN"/>
              </w:rPr>
              <w:t>服务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highlight w:val="none"/>
              </w:rPr>
              <w:t>热食类食品制售</w:t>
            </w:r>
            <w:bookmarkEnd w:id="18"/>
            <w:r>
              <w:rPr>
                <w:rFonts w:hint="eastAsia"/>
                <w:highlight w:val="none"/>
                <w:lang w:eastAsia="zh-CN"/>
              </w:rPr>
              <w:t>）</w:t>
            </w:r>
            <w:bookmarkStart w:id="29" w:name="_GoBack"/>
            <w:bookmarkEnd w:id="2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E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HACCP：</w:t>
            </w: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t>《危害分析与关键控制点（HACCP体系）认证要求》（V1.0）</w:t>
            </w:r>
          </w:p>
          <w:p>
            <w:pPr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/>
                <w:b/>
                <w:sz w:val="20"/>
                <w:szCs w:val="20"/>
              </w:rPr>
              <w:t>适用于受审核方的法律法规及其他要求；</w:t>
            </w:r>
          </w:p>
          <w:p>
            <w:pPr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/>
                <w:b/>
                <w:sz w:val="20"/>
                <w:szCs w:val="20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/>
                <w:b/>
                <w:sz w:val="20"/>
                <w:szCs w:val="20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2022年01月02日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8：30</w:t>
            </w:r>
            <w:r>
              <w:rPr>
                <w:rFonts w:hint="eastAsia"/>
                <w:b/>
                <w:sz w:val="21"/>
                <w:szCs w:val="21"/>
              </w:rPr>
              <w:t>至2022年01月02日 下午</w:t>
            </w:r>
            <w:bookmarkEnd w:id="26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17:00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2020-N1HACCP-1232380</w:t>
            </w:r>
          </w:p>
        </w:tc>
        <w:tc>
          <w:tcPr>
            <w:tcW w:w="99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8006317769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  <w:tc>
          <w:tcPr>
            <w:tcW w:w="99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629" w:type="dxa"/>
            <w:gridSpan w:val="3"/>
            <w:vAlign w:val="center"/>
          </w:tcPr>
          <w:p/>
        </w:tc>
        <w:tc>
          <w:tcPr>
            <w:tcW w:w="990" w:type="dxa"/>
            <w:gridSpan w:val="4"/>
            <w:vAlign w:val="center"/>
          </w:tcPr>
          <w:p/>
        </w:tc>
        <w:tc>
          <w:tcPr>
            <w:tcW w:w="1170" w:type="dxa"/>
            <w:gridSpan w:val="2"/>
            <w:vAlign w:val="center"/>
          </w:tcPr>
          <w:p/>
        </w:tc>
        <w:tc>
          <w:tcPr>
            <w:tcW w:w="123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629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990" w:type="dxa"/>
            <w:gridSpan w:val="4"/>
            <w:vAlign w:val="center"/>
          </w:tcPr>
          <w:p/>
        </w:tc>
        <w:tc>
          <w:tcPr>
            <w:tcW w:w="1170" w:type="dxa"/>
            <w:gridSpan w:val="2"/>
            <w:vAlign w:val="center"/>
          </w:tcPr>
          <w:p/>
        </w:tc>
        <w:tc>
          <w:tcPr>
            <w:tcW w:w="123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629" w:type="dxa"/>
            <w:gridSpan w:val="3"/>
            <w:vAlign w:val="center"/>
          </w:tcPr>
          <w:p/>
        </w:tc>
        <w:tc>
          <w:tcPr>
            <w:tcW w:w="990" w:type="dxa"/>
            <w:gridSpan w:val="4"/>
            <w:vAlign w:val="center"/>
          </w:tcPr>
          <w:p/>
        </w:tc>
        <w:tc>
          <w:tcPr>
            <w:tcW w:w="1170" w:type="dxa"/>
            <w:gridSpan w:val="2"/>
            <w:vAlign w:val="center"/>
          </w:tcPr>
          <w:p/>
        </w:tc>
        <w:tc>
          <w:tcPr>
            <w:tcW w:w="123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8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7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39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784" w:type="dxa"/>
            <w:gridSpan w:val="3"/>
            <w:vAlign w:val="center"/>
          </w:tcPr>
          <w:p/>
        </w:tc>
        <w:tc>
          <w:tcPr>
            <w:tcW w:w="1170" w:type="dxa"/>
            <w:gridSpan w:val="2"/>
            <w:vAlign w:val="center"/>
          </w:tcPr>
          <w:p/>
        </w:tc>
        <w:tc>
          <w:tcPr>
            <w:tcW w:w="123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784" w:type="dxa"/>
            <w:gridSpan w:val="3"/>
            <w:vAlign w:val="center"/>
          </w:tcPr>
          <w:p/>
        </w:tc>
        <w:tc>
          <w:tcPr>
            <w:tcW w:w="1170" w:type="dxa"/>
            <w:gridSpan w:val="2"/>
            <w:vAlign w:val="center"/>
          </w:tcPr>
          <w:p/>
        </w:tc>
        <w:tc>
          <w:tcPr>
            <w:tcW w:w="123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总组长Add1"/>
            <w:r>
              <w:rPr>
                <w:sz w:val="21"/>
                <w:szCs w:val="21"/>
              </w:rPr>
              <w:t>肖新龙</w:t>
            </w:r>
            <w:bookmarkEnd w:id="28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18006317769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2021-12-28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872" w:tblpY="402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2022-01-02全天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合同基本信息确认</w:t>
            </w:r>
            <w:r>
              <w:rPr>
                <w:sz w:val="20"/>
                <w:szCs w:val="20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>原件</w:t>
            </w:r>
            <w:r>
              <w:rPr>
                <w:rFonts w:hint="eastAsia"/>
                <w:sz w:val="20"/>
                <w:szCs w:val="20"/>
              </w:rPr>
              <w:t>和复印件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确定有效的员工人数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</w:rPr>
              <w:t>A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主要的相关方和期望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</w:rPr>
              <w:t>A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管理手册；</w:t>
            </w:r>
          </w:p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文件化的程序；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作业文件；</w:t>
            </w:r>
          </w:p>
          <w:p>
            <w:pPr>
              <w:rPr>
                <w:rFonts w:hint="eastAsia"/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</w:rPr>
              <w:t>A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10:30-12:30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jc w:val="left"/>
              <w:rPr>
                <w:sz w:val="20"/>
                <w:szCs w:val="20"/>
                <w:shd w:val="pct10" w:color="auto" w:fill="FFFFFF"/>
              </w:rPr>
            </w:pPr>
            <w:r>
              <w:rPr>
                <w:sz w:val="20"/>
                <w:szCs w:val="20"/>
                <w:shd w:val="pct10" w:color="auto" w:fill="FFFFFF"/>
              </w:rPr>
              <w:t>HACCP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场所巡查</w:t>
            </w:r>
            <w:r>
              <w:rPr>
                <w:sz w:val="20"/>
                <w:szCs w:val="20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巡视动力设施和辅助设施（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水源井、软化水间、</w:t>
            </w:r>
            <w:r>
              <w:rPr>
                <w:rFonts w:hint="eastAsia"/>
                <w:sz w:val="20"/>
                <w:szCs w:val="20"/>
              </w:rPr>
              <w:t>锅炉房、高低压配电室、空压站、制冷站、食堂等）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适用时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观察使用特种设备的种类并了解定期检测和备案登记情况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适用时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12:30-13:00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13:00-14:30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0"/>
                <w:szCs w:val="20"/>
                <w:shd w:val="pct10" w:color="auto" w:fill="FFFFFF"/>
              </w:rPr>
              <w:t>各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对</w:t>
            </w:r>
            <w:r>
              <w:rPr>
                <w:sz w:val="20"/>
                <w:szCs w:val="20"/>
                <w:highlight w:val="none"/>
              </w:rPr>
              <w:t>多场所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/临时场所</w:t>
            </w:r>
            <w:r>
              <w:rPr>
                <w:sz w:val="20"/>
                <w:szCs w:val="20"/>
                <w:highlight w:val="none"/>
              </w:rPr>
              <w:t>建立的控制的水平（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适用</w:t>
            </w:r>
            <w:r>
              <w:rPr>
                <w:sz w:val="20"/>
                <w:szCs w:val="20"/>
                <w:highlight w:val="none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14:00-16:30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shd w:val="pct10" w:color="auto" w:fill="FFFFFF"/>
              </w:rPr>
              <w:t>HACCP</w:t>
            </w:r>
            <w:r>
              <w:rPr>
                <w:rFonts w:hint="eastAsia"/>
                <w:sz w:val="20"/>
                <w:szCs w:val="20"/>
                <w:highlight w:val="none"/>
                <w:shd w:val="pct10" w:color="auto" w:fill="FFFFFF"/>
              </w:rPr>
              <w:t>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查看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食品安全危害识别的充分性和评估的合理性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查看人流、物流、水流、气流的合理性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查看HACCP计划</w:t>
            </w: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卫生通用规范的要求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了解食品安全的关键控制点</w:t>
            </w: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关键限值</w:t>
            </w:r>
            <w:r>
              <w:rPr>
                <w:sz w:val="20"/>
                <w:szCs w:val="20"/>
                <w:highlight w:val="none"/>
              </w:rPr>
              <w:t>的确定</w:t>
            </w:r>
            <w:r>
              <w:rPr>
                <w:rFonts w:hint="eastAsia"/>
                <w:sz w:val="20"/>
                <w:szCs w:val="20"/>
                <w:highlight w:val="none"/>
              </w:rPr>
              <w:t>及</w:t>
            </w:r>
            <w:r>
              <w:rPr>
                <w:sz w:val="20"/>
                <w:szCs w:val="20"/>
                <w:highlight w:val="none"/>
              </w:rPr>
              <w:t>其支持性证据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highlight w:val="none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了解员工的健康（证）的情况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了解适用的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食品</w:t>
            </w:r>
            <w:r>
              <w:rPr>
                <w:rFonts w:hint="eastAsia"/>
                <w:sz w:val="20"/>
                <w:szCs w:val="20"/>
                <w:highlight w:val="none"/>
              </w:rPr>
              <w:t>安全法律</w:t>
            </w: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highlight w:val="none"/>
              </w:rPr>
              <w:t>产品执行的标准或技术要求</w:t>
            </w: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0"/>
                <w:szCs w:val="20"/>
                <w:highlight w:val="none"/>
              </w:rPr>
              <w:t>和其他要求的获取、识别程序实施情况和合规性评价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控制措施的确认、活动的验证和改进方案符合食品安全管理体系标准的要求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食品安全管理体系的文件和安排适合内部沟通和与相关供应商、顾客、利益相关方的沟通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标识、追溯计划和产品召回/撤回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查看产品食品安全性检验的证据（报告）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Ansi="方正仿宋简体"/>
                <w:sz w:val="20"/>
                <w:szCs w:val="20"/>
                <w:highlight w:val="none"/>
              </w:rPr>
              <w:t>充分识别委托加工等生产活动对食品安全的影响程度</w:t>
            </w:r>
            <w:r>
              <w:rPr>
                <w:sz w:val="20"/>
                <w:szCs w:val="20"/>
                <w:highlight w:val="none"/>
              </w:rPr>
              <w:t>（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适用</w:t>
            </w:r>
            <w:r>
              <w:rPr>
                <w:sz w:val="20"/>
                <w:szCs w:val="20"/>
                <w:highlight w:val="none"/>
              </w:rPr>
              <w:t>时）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了解产品顾客投诉处理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了解</w:t>
            </w:r>
            <w:r>
              <w:rPr>
                <w:sz w:val="20"/>
                <w:szCs w:val="20"/>
                <w:highlight w:val="none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  <w:highlight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highlight w:val="none"/>
                <w:lang w:val="en-US" w:eastAsia="zh-CN"/>
              </w:rPr>
              <w:t>16:30-17:00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highlight w:val="none"/>
                <w:lang w:val="en-US" w:eastAsia="zh-CN"/>
              </w:rPr>
              <w:t>AB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124F1607"/>
    <w:rsid w:val="23A06249"/>
    <w:rsid w:val="2A880C78"/>
    <w:rsid w:val="644108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76</TotalTime>
  <ScaleCrop>false</ScaleCrop>
  <LinksUpToDate>false</LinksUpToDate>
  <CharactersWithSpaces>3682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2022-01-02T08:52:07Z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2052-11.1.0.11115</vt:lpwstr>
  </property>
</Properties>
</file>