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江苏微浪电子科技有限公司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喷嘴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PZ-1-1210-0512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</w:rPr>
              <w:t>Ø</w:t>
            </w:r>
            <w:r>
              <w:rPr>
                <w:rFonts w:hint="eastAsia" w:cs="Calibri"/>
                <w:szCs w:val="21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pVTt法气体流量标准装置</w:t>
            </w:r>
            <w:r>
              <w:rPr>
                <w:rFonts w:hint="eastAsia"/>
                <w:i/>
                <w:iCs/>
                <w:color w:val="0000FF"/>
                <w:szCs w:val="21"/>
                <w:lang w:val="en-US" w:eastAsia="zh-CN"/>
              </w:rPr>
              <w:t>Ur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=0.05%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江苏省质量技术监督气体流量计量检测中心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2021.7.21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标准表法气体流量标准装置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LBZ-Q(25~400)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=0.3%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标准质量流量计</w:t>
            </w:r>
          </w:p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2021.11.12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喷嘴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szCs w:val="21"/>
                <w:lang w:val="en-US" w:eastAsia="zh-CN"/>
              </w:rPr>
              <w:t>PZ-1-1201-0001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</w:rPr>
              <w:t>Ø</w:t>
            </w:r>
            <w:r>
              <w:rPr>
                <w:rFonts w:hint="eastAsia" w:cs="Calibri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pVTt法气体流量标准装置</w:t>
            </w:r>
            <w:r>
              <w:rPr>
                <w:rFonts w:hint="eastAsia"/>
                <w:i/>
                <w:iCs/>
                <w:color w:val="0000FF"/>
                <w:szCs w:val="21"/>
                <w:lang w:val="en-US" w:eastAsia="zh-CN"/>
              </w:rPr>
              <w:t>Ur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=0.05%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江苏省质量技术监督气体流量计量检测中心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2021.7.21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1G3979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Y-60(0~0.6)MPa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压力表检定装置0.4级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仪征市计量管理所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2021.6.30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  <w:lang w:eastAsia="zh-CN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color w:val="0000FF"/>
                <w:szCs w:val="21"/>
                <w:lang w:eastAsia="zh-CN"/>
              </w:rPr>
              <w:t>负责溯源。公司测量设备全部委托</w:t>
            </w:r>
            <w:bookmarkStart w:id="2" w:name="_GoBack"/>
            <w:r>
              <w:rPr>
                <w:rFonts w:hint="eastAsia"/>
                <w:color w:val="0000FF"/>
                <w:szCs w:val="21"/>
                <w:lang w:eastAsia="zh-CN"/>
              </w:rPr>
              <w:t>仪征市计量管理所</w:t>
            </w:r>
            <w:bookmarkEnd w:id="2"/>
            <w:r>
              <w:rPr>
                <w:rFonts w:hint="eastAsia"/>
                <w:color w:val="0000FF"/>
                <w:szCs w:val="21"/>
                <w:lang w:val="en-US" w:eastAsia="zh-CN"/>
              </w:rPr>
              <w:t>和江苏省质量技术监督气体流量计量检测中心、</w:t>
            </w:r>
            <w:r>
              <w:rPr>
                <w:rFonts w:hint="eastAsia"/>
                <w:color w:val="0000FF"/>
                <w:szCs w:val="21"/>
                <w:lang w:eastAsia="zh-CN"/>
              </w:rPr>
              <w:t>江苏省计量科学研究院等机构检定/校准，校准/检定证书由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color w:val="0000FF"/>
                <w:szCs w:val="21"/>
                <w:lang w:eastAsia="zh-CN"/>
              </w:rPr>
              <w:t>保存。根据抽查情况</w:t>
            </w:r>
            <w:r>
              <w:rPr>
                <w:rFonts w:hint="eastAsia"/>
                <w:szCs w:val="21"/>
                <w:lang w:eastAsia="zh-CN"/>
              </w:rPr>
              <w:t>，该公司的校准情况符合溯源性要求。</w:t>
            </w:r>
          </w:p>
          <w:p>
            <w:pPr>
              <w:widowControl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851535" cy="605155"/>
                  <wp:effectExtent l="0" t="0" r="12065" b="4445"/>
                  <wp:docPr id="1" name="图片 1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1306830" cy="524510"/>
                  <wp:effectExtent l="0" t="0" r="1270" b="8890"/>
                  <wp:docPr id="2" name="图片 2" descr="无标题-刘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无标题-刘总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09.75pt;margin-top:6pt;height:20.6pt;width:215.85pt;z-index:251659264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dXOuL1wAAAAoBAAAPAAAAAAAAAAEAIAAAACIAAABkcnMvZG93bnJl&#10;di54bWxQSwECFAAUAAAACACHTuJAVXBKJc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0288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1B66"/>
    <w:rsid w:val="27AF267E"/>
    <w:rsid w:val="31351CA7"/>
    <w:rsid w:val="6F09627E"/>
    <w:rsid w:val="71673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2022-01-01T11:22:01Z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ED4F23CE8C5140D993135CE979117CC0</vt:lpwstr>
  </property>
</Properties>
</file>