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0653-2020-O-2021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安平县瑞奥金属制品有限公司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安平县瑞奥金属制品有限公司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安平县程油子乡南二合村村南</w:t>
            </w:r>
            <w:bookmarkEnd w:id="6"/>
          </w:p>
        </w:tc>
        <w:tc>
          <w:tcPr>
            <w:tcW w:w="1242" w:type="dxa"/>
            <w:vMerge w:val="restart"/>
            <w:vAlign w:val="center"/>
          </w:tcPr>
          <w:p>
            <w:r>
              <w:rPr>
                <w:rFonts w:hint="eastAsia"/>
              </w:rPr>
              <w:t>邮编</w:t>
            </w:r>
          </w:p>
        </w:tc>
        <w:tc>
          <w:tcPr>
            <w:tcW w:w="1771" w:type="dxa"/>
          </w:tcPr>
          <w:p>
            <w:bookmarkStart w:id="7" w:name="注册邮编"/>
            <w: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安平县经济开发区经四路22号1#车间/安平县经济开发区经四路22号</w:t>
            </w:r>
            <w:bookmarkEnd w:id="8"/>
          </w:p>
        </w:tc>
        <w:tc>
          <w:tcPr>
            <w:tcW w:w="1242" w:type="dxa"/>
            <w:vMerge w:val="continue"/>
            <w:vAlign w:val="center"/>
          </w:tcPr>
          <w:p/>
        </w:tc>
        <w:tc>
          <w:tcPr>
            <w:tcW w:w="1771" w:type="dxa"/>
          </w:tcPr>
          <w:p>
            <w:bookmarkStart w:id="9" w:name="办公邮编"/>
            <w:r>
              <w:t>053600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王闪</w:t>
            </w:r>
            <w:bookmarkEnd w:id="10"/>
          </w:p>
        </w:tc>
        <w:tc>
          <w:tcPr>
            <w:tcW w:w="1313" w:type="dxa"/>
            <w:vAlign w:val="center"/>
          </w:tcPr>
          <w:p>
            <w:r>
              <w:rPr>
                <w:rFonts w:hint="eastAsia"/>
              </w:rPr>
              <w:t>电话.</w:t>
            </w:r>
          </w:p>
        </w:tc>
        <w:tc>
          <w:tcPr>
            <w:tcW w:w="2180" w:type="dxa"/>
            <w:vAlign w:val="center"/>
          </w:tcPr>
          <w:p>
            <w:bookmarkStart w:id="11" w:name="联系人电话"/>
            <w:r>
              <w:t>13785890908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陆帅</w:t>
            </w:r>
            <w:bookmarkEnd w:id="13"/>
          </w:p>
        </w:tc>
        <w:tc>
          <w:tcPr>
            <w:tcW w:w="1313" w:type="dxa"/>
            <w:vAlign w:val="center"/>
          </w:tcPr>
          <w:p>
            <w:r>
              <w:rPr>
                <w:rFonts w:hint="eastAsia"/>
              </w:rPr>
              <w:t>管理者代表</w:t>
            </w:r>
          </w:p>
        </w:tc>
        <w:tc>
          <w:tcPr>
            <w:tcW w:w="2180" w:type="dxa"/>
          </w:tcPr>
          <w:p>
            <w:bookmarkStart w:id="14" w:name="管理者代表"/>
            <w:r>
              <w:t>陆帅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ascii="宋体" w:hAnsi="宋体"/>
                <w:bCs/>
                <w:szCs w:val="21"/>
              </w:rPr>
            </w:pPr>
            <w:r>
              <w:rPr>
                <w:rFonts w:hint="eastAsia" w:ascii="宋体" w:hAnsi="宋体"/>
                <w:szCs w:val="21"/>
              </w:rPr>
              <w:t>管材线材（毛胚管，镀锌管，毛胚线，镀锌线）</w:t>
            </w:r>
            <w:r>
              <w:rPr>
                <w:rFonts w:hint="eastAsia" w:ascii="宋体" w:hAnsi="宋体"/>
                <w:bCs/>
                <w:szCs w:val="21"/>
              </w:rPr>
              <w:t>—</w:t>
            </w:r>
            <w:r>
              <w:rPr>
                <w:rFonts w:hint="eastAsia" w:ascii="宋体" w:hAnsi="宋体"/>
                <w:szCs w:val="21"/>
              </w:rPr>
              <w:t>标准丝径</w:t>
            </w:r>
            <w:r>
              <w:rPr>
                <w:rFonts w:hint="eastAsia" w:ascii="宋体" w:hAnsi="宋体"/>
                <w:bCs/>
                <w:szCs w:val="21"/>
              </w:rPr>
              <w:t>—</w:t>
            </w:r>
            <w:r>
              <w:rPr>
                <w:rFonts w:hint="eastAsia" w:ascii="宋体" w:hAnsi="宋体"/>
                <w:szCs w:val="21"/>
              </w:rPr>
              <w:t>拉直线材</w:t>
            </w:r>
            <w:r>
              <w:rPr>
                <w:rFonts w:hint="eastAsia" w:ascii="宋体" w:hAnsi="宋体"/>
                <w:bCs/>
                <w:szCs w:val="21"/>
              </w:rPr>
              <w:t>-</w:t>
            </w:r>
            <w:r>
              <w:rPr>
                <w:rFonts w:hint="eastAsia" w:ascii="宋体" w:hAnsi="宋体"/>
                <w:szCs w:val="21"/>
              </w:rPr>
              <w:t>段切</w:t>
            </w:r>
            <w:r>
              <w:rPr>
                <w:rFonts w:hint="eastAsia" w:ascii="宋体" w:hAnsi="宋体"/>
                <w:bCs/>
                <w:szCs w:val="21"/>
              </w:rPr>
              <w:t>-</w:t>
            </w:r>
            <w:r>
              <w:rPr>
                <w:rFonts w:hint="eastAsia" w:ascii="宋体" w:hAnsi="宋体"/>
                <w:szCs w:val="21"/>
              </w:rPr>
              <w:t>拼焊网片</w:t>
            </w:r>
            <w:r>
              <w:rPr>
                <w:rFonts w:hint="eastAsia" w:ascii="宋体" w:hAnsi="宋体"/>
                <w:szCs w:val="21"/>
                <w:lang w:val="en-US" w:eastAsia="zh-CN"/>
              </w:rPr>
              <w:t>—</w:t>
            </w:r>
            <w:r>
              <w:rPr>
                <w:rFonts w:hint="eastAsia" w:ascii="宋体" w:hAnsi="宋体"/>
                <w:szCs w:val="21"/>
              </w:rPr>
              <w:t>二次拼焊—打磨修整—防腐蚀处理—质检-入库</w:t>
            </w:r>
          </w:p>
          <w:p>
            <w:pPr>
              <w:numPr>
                <w:ilvl w:val="0"/>
                <w:numId w:val="0"/>
              </w:numPr>
              <w:spacing w:line="240" w:lineRule="auto"/>
              <w:textAlignment w:val="baseline"/>
              <w:rPr>
                <w:rFonts w:hint="eastAsia" w:ascii="宋体" w:hAnsi="宋体"/>
                <w:spacing w:val="-12"/>
                <w:sz w:val="21"/>
                <w:szCs w:val="21"/>
                <w:lang w:val="en-US" w:eastAsia="zh-CN"/>
              </w:rPr>
            </w:pPr>
            <w:r>
              <w:rPr>
                <w:rFonts w:hint="eastAsia" w:ascii="宋体" w:hAnsi="宋体"/>
                <w:spacing w:val="-12"/>
                <w:sz w:val="21"/>
                <w:szCs w:val="21"/>
                <w:lang w:val="en-US" w:eastAsia="zh-CN"/>
              </w:rPr>
              <w:t>声屏障的生产工艺流程图：</w:t>
            </w:r>
          </w:p>
          <w:p>
            <w:pPr>
              <w:spacing w:line="240" w:lineRule="auto"/>
              <w:jc w:val="both"/>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 xml:space="preserve">立柱：下料—切割—焊接—镀锌—喷塑—检验—成品 </w:t>
            </w:r>
          </w:p>
          <w:p>
            <w:pPr>
              <w:spacing w:line="240" w:lineRule="auto"/>
              <w:jc w:val="both"/>
              <w:rPr>
                <w:rFonts w:hint="eastAsia" w:ascii="宋体" w:hAnsi="宋体"/>
                <w:spacing w:val="-12"/>
                <w:sz w:val="21"/>
                <w:szCs w:val="21"/>
                <w:lang w:val="en-US" w:eastAsia="zh-CN"/>
              </w:rPr>
            </w:pPr>
            <w:r>
              <w:rPr>
                <w:rFonts w:hint="eastAsia" w:ascii="宋体" w:hAnsi="宋体" w:cs="宋体"/>
                <w:bCs/>
                <w:kern w:val="0"/>
                <w:sz w:val="21"/>
                <w:szCs w:val="21"/>
                <w:lang w:val="en-US" w:eastAsia="zh-CN"/>
              </w:rPr>
              <w:t>屏体：剪板—冲孔—裁切—折弯—组装（岩棉等）—喷塑—检验—包装-成品</w:t>
            </w:r>
            <w:r>
              <w:rPr>
                <w:rFonts w:hint="eastAsia" w:ascii="宋体" w:hAnsi="宋体"/>
                <w:spacing w:val="-12"/>
                <w:sz w:val="21"/>
                <w:szCs w:val="21"/>
                <w:lang w:val="en-US" w:eastAsia="zh-CN"/>
              </w:rPr>
              <w:t xml:space="preserve"> </w:t>
            </w:r>
          </w:p>
          <w:p>
            <w:pPr>
              <w:rPr>
                <w:rFonts w:hint="default" w:ascii="宋体" w:hAnsi="宋体" w:eastAsia="宋体"/>
                <w:spacing w:val="-12"/>
                <w:szCs w:val="21"/>
                <w:lang w:val="en-US" w:eastAsia="zh-CN"/>
              </w:rPr>
            </w:pPr>
            <w:r>
              <w:rPr>
                <w:rFonts w:hint="eastAsia" w:ascii="宋体" w:hAnsi="宋体"/>
                <w:spacing w:val="-12"/>
                <w:szCs w:val="21"/>
                <w:lang w:val="en-US" w:eastAsia="zh-CN"/>
              </w:rPr>
              <w:t>边坡防护网、刺丝滚笼、石笼网的销售流程：</w:t>
            </w:r>
          </w:p>
          <w:p>
            <w:r>
              <w:rPr>
                <w:rFonts w:hint="eastAsia" w:ascii="宋体" w:hAnsi="宋体" w:eastAsia="宋体" w:cs="宋体"/>
                <w:bCs/>
                <w:kern w:val="0"/>
                <w:sz w:val="21"/>
                <w:szCs w:val="21"/>
              </w:rPr>
              <w:t xml:space="preserve">确定顾客需求—洽谈—服务要求评审—签订合同—组织货源—产品交付—结算—顾客满意度调查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2021年12月31日 上午至2021年12月31日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安平县经济开发区经四路22号1#车间/安平县经济开发区经四路22号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声屏障、护栏网的生产，防护网、刺绳、石笼网的销售所涉及场所的职业健康安全管理活动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17.12.03;29.12.00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27-28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平县瑞奥金属制品有限公司</w:t>
            </w:r>
            <w:r>
              <w:rPr>
                <w:rFonts w:hint="eastAsia"/>
                <w:sz w:val="21"/>
                <w:szCs w:val="21"/>
                <w:lang w:val="en-US" w:eastAsia="zh-CN"/>
              </w:rPr>
              <w:t>/</w:t>
            </w:r>
            <w:r>
              <w:rPr>
                <w:rFonts w:asciiTheme="minorEastAsia" w:hAnsiTheme="minorEastAsia" w:eastAsiaTheme="minorEastAsia"/>
                <w:sz w:val="20"/>
              </w:rPr>
              <w:t>安平县程油子乡南二合村村南</w:t>
            </w:r>
          </w:p>
        </w:tc>
        <w:tc>
          <w:tcPr>
            <w:tcW w:w="2267" w:type="dxa"/>
          </w:tcPr>
          <w:p>
            <w:pPr>
              <w:rPr>
                <w:lang w:val="de-DE" w:eastAsia="ja-JP"/>
              </w:rPr>
            </w:pPr>
            <w:r>
              <w:rPr>
                <w:rFonts w:asciiTheme="minorEastAsia" w:hAnsiTheme="minorEastAsia" w:eastAsiaTheme="minorEastAsia"/>
                <w:sz w:val="20"/>
              </w:rPr>
              <w:t>安平县经济开发区经四路22号1#车间/安平县经济开发区经四路22号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声屏障、护栏网的生产，防护网、刺绳、石笼网的销售所涉及场所的职业健康安全管理活动</w:t>
            </w:r>
          </w:p>
        </w:tc>
        <w:tc>
          <w:tcPr>
            <w:tcW w:w="669" w:type="dxa"/>
            <w:vAlign w:val="center"/>
          </w:tcPr>
          <w:p>
            <w:pPr>
              <w:rPr>
                <w:lang w:eastAsia="ja-JP"/>
              </w:rPr>
            </w:pPr>
            <w:r>
              <w:rPr>
                <w:rFonts w:hint="eastAsia" w:ascii="宋体" w:hAnsi="宋体"/>
                <w:b/>
                <w:sz w:val="21"/>
                <w:szCs w:val="21"/>
              </w:rPr>
              <w:t>GB/T45001-2020/ISO45001：2020</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2021-N1OHSMS-1263375</w:t>
            </w:r>
          </w:p>
        </w:tc>
        <w:tc>
          <w:tcPr>
            <w:tcW w:w="2179" w:type="dxa"/>
            <w:vAlign w:val="center"/>
          </w:tcPr>
          <w:p>
            <w:r>
              <w:t>17.12.03,29.12.00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A3"/>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default" w:eastAsia="宋体"/>
                <w:lang w:val="en-US" w:eastAsia="zh-CN"/>
              </w:rPr>
              <w:drawing>
                <wp:anchor distT="0" distB="0" distL="114300" distR="114300" simplePos="0" relativeHeight="251662336" behindDoc="0" locked="0" layoutInCell="1" allowOverlap="1">
                  <wp:simplePos x="0" y="0"/>
                  <wp:positionH relativeFrom="column">
                    <wp:posOffset>-81280</wp:posOffset>
                  </wp:positionH>
                  <wp:positionV relativeFrom="paragraph">
                    <wp:posOffset>-189865</wp:posOffset>
                  </wp:positionV>
                  <wp:extent cx="6301740" cy="8092440"/>
                  <wp:effectExtent l="0" t="0" r="10160" b="10160"/>
                  <wp:wrapNone/>
                  <wp:docPr id="2" name="图片 2" descr="C:/Users/hb/AppData/Local/Temp/picturecompress_2022010720290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b/AppData/Local/Temp/picturecompress_20220107202902/output_1.jpgoutput_1"/>
                          <pic:cNvPicPr>
                            <a:picLocks noChangeAspect="1"/>
                          </pic:cNvPicPr>
                        </pic:nvPicPr>
                        <pic:blipFill>
                          <a:blip r:embed="rId6"/>
                          <a:stretch>
                            <a:fillRect/>
                          </a:stretch>
                        </pic:blipFill>
                        <pic:spPr>
                          <a:xfrm>
                            <a:off x="0" y="0"/>
                            <a:ext cx="6301740" cy="8092440"/>
                          </a:xfrm>
                          <a:prstGeom prst="rect">
                            <a:avLst/>
                          </a:prstGeom>
                        </pic:spPr>
                      </pic:pic>
                    </a:graphicData>
                  </a:graphic>
                </wp:anchor>
              </w:drawing>
            </w: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强兴</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2021.12.31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A3"/>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A3"/>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ind w:firstLine="241" w:firstLineChars="100"/>
              <w:rPr>
                <w:u w:val="single"/>
              </w:rPr>
            </w:pPr>
            <w:r>
              <w:rPr>
                <w:rFonts w:hint="eastAsia"/>
                <w:b/>
                <w:bCs/>
                <w:sz w:val="24"/>
              </w:rPr>
              <w:t>规范生产</w:t>
            </w:r>
            <w:r>
              <w:rPr>
                <w:rFonts w:hint="eastAsia"/>
                <w:b/>
                <w:bCs/>
                <w:sz w:val="24"/>
                <w:lang w:eastAsia="zh-CN"/>
              </w:rPr>
              <w:t>、</w:t>
            </w:r>
            <w:r>
              <w:rPr>
                <w:rFonts w:hint="eastAsia"/>
                <w:b/>
                <w:bCs/>
                <w:sz w:val="24"/>
              </w:rPr>
              <w:t>安全第一、保障健康</w:t>
            </w:r>
            <w:r>
              <w:rPr>
                <w:rFonts w:hint="eastAsia"/>
                <w:b/>
                <w:bCs/>
                <w:sz w:val="24"/>
                <w:lang w:eastAsia="zh-CN"/>
              </w:rPr>
              <w:t>、</w:t>
            </w:r>
            <w:r>
              <w:rPr>
                <w:rFonts w:hint="eastAsia"/>
                <w:b/>
                <w:bCs/>
                <w:sz w:val="24"/>
              </w:rPr>
              <w:t>遵纪守法、持续改进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王其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宋体"/>
                      <w:color w:val="000000"/>
                      <w:kern w:val="0"/>
                      <w:sz w:val="18"/>
                      <w:szCs w:val="18"/>
                      <w:lang w:bidi="ar"/>
                    </w:rPr>
                    <w:t>风险：上级主管部门的监督检查容易发现公司操作不规范的地方，严重时可导致公司的停业；</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机遇：帮助发现自身的不足之处，积极改进，促进公司管理的规范化。</w:t>
                  </w:r>
                </w:p>
              </w:tc>
              <w:tc>
                <w:tcPr>
                  <w:tcW w:w="3965" w:type="dxa"/>
                </w:tcPr>
                <w:p>
                  <w:r>
                    <w:rPr>
                      <w:rFonts w:hint="eastAsia" w:ascii="宋体" w:hAnsi="宋体" w:cs="宋体"/>
                      <w:color w:val="000000"/>
                      <w:kern w:val="0"/>
                      <w:sz w:val="18"/>
                      <w:szCs w:val="18"/>
                      <w:lang w:bidi="ar"/>
                    </w:rPr>
                    <w:t>1、严格按照制定的管理制度进行管理，确保生产安全；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2、一旦在上级主管部门的监督检查过程中发现问题，积极整改并采取纠正措施，必要时采取预防措施。</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宋体"/>
                      <w:color w:val="000000"/>
                      <w:kern w:val="0"/>
                      <w:sz w:val="18"/>
                      <w:szCs w:val="18"/>
                      <w:lang w:bidi="ar"/>
                    </w:rPr>
                    <w:t>风险：法律法规对行业的要求越来越高，公司的管理制度不能及时跟进，导致存在经营风险。由于销售活动，会产生一定的对环境的影响和产生一定的不安全因素。</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机遇：政策越严格，不规范的企业就不能生存，市场就会越来越大。在公司加强管理的前提下前景会越来越好。在公司正常运行的前提下，为了加强对环境的保护，垃圾进行分类回收，杜绝安全事故的隐患，减少汽车等运输车辆的使用，以减少噪声和废气的产生。</w:t>
                  </w:r>
                </w:p>
              </w:tc>
              <w:tc>
                <w:tcPr>
                  <w:tcW w:w="3965" w:type="dxa"/>
                </w:tcPr>
                <w:p>
                  <w:pPr>
                    <w:widowControl/>
                    <w:numPr>
                      <w:ilvl w:val="0"/>
                      <w:numId w:val="2"/>
                    </w:numPr>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及时通过网络、同行业、会议等形式收集最新的法律法规和标准；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2、对法律法规进行识别，了解最新的要求和公司适用的条款，寻找公司的不满足之处，制定方案，确保公司满足相关法律法规和标准的要求；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3、组织相关员工学习新的法律法规和标准知识。</w:t>
                  </w:r>
                </w:p>
                <w:p>
                  <w:r>
                    <w:rPr>
                      <w:rFonts w:hint="eastAsia" w:ascii="宋体" w:hAnsi="宋体" w:cs="宋体"/>
                      <w:color w:val="000000"/>
                      <w:kern w:val="0"/>
                      <w:sz w:val="18"/>
                      <w:szCs w:val="18"/>
                      <w:lang w:bidi="ar"/>
                    </w:rPr>
                    <w:t>4、加强员工的环境意识，降低由于生产或销售活动对环境的影响，加强安全意识，杜绝安全事故的发生。</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kern w:val="0"/>
                      <w:sz w:val="24"/>
                      <w:lang w:eastAsia="zh-CN"/>
                    </w:rPr>
                    <w:t>杜绝火灾事故发生</w:t>
                  </w:r>
                </w:p>
              </w:tc>
              <w:tc>
                <w:tcPr>
                  <w:tcW w:w="3136" w:type="dxa"/>
                  <w:shd w:val="clear" w:color="auto" w:fill="auto"/>
                  <w:vAlign w:val="center"/>
                </w:tcPr>
                <w:p>
                  <w:pPr>
                    <w:rPr>
                      <w:rFonts w:hint="eastAsia" w:eastAsia="宋体"/>
                      <w:lang w:val="en-GB" w:eastAsia="zh-CN"/>
                    </w:rPr>
                  </w:pPr>
                  <w:r>
                    <w:rPr>
                      <w:rFonts w:hint="eastAsia" w:hAnsi="宋体"/>
                      <w:bCs/>
                      <w:sz w:val="24"/>
                      <w:szCs w:val="24"/>
                    </w:rPr>
                    <w:t>1、</w:t>
                  </w:r>
                  <w:r>
                    <w:rPr>
                      <w:rFonts w:hint="eastAsia" w:hAnsi="宋体"/>
                      <w:bCs/>
                    </w:rPr>
                    <w:t>对工人进行消防知识的培训和教育</w:t>
                  </w:r>
                  <w:r>
                    <w:rPr>
                      <w:rFonts w:hint="eastAsia" w:hAnsi="宋体"/>
                      <w:bCs/>
                      <w:lang w:eastAsia="zh-CN"/>
                    </w:rPr>
                    <w:t>；</w:t>
                  </w:r>
                  <w:r>
                    <w:rPr>
                      <w:rFonts w:hint="eastAsia" w:hAnsi="宋体"/>
                      <w:bCs/>
                    </w:rPr>
                    <w:t>2、按照《应急准备与响应预案》及《消防安全管理制度》控制，进行消防演练</w:t>
                  </w:r>
                  <w:r>
                    <w:rPr>
                      <w:rFonts w:hint="eastAsia" w:hAnsi="宋体"/>
                      <w:bCs/>
                      <w:lang w:eastAsia="zh-CN"/>
                    </w:rPr>
                    <w:t>；</w:t>
                  </w:r>
                  <w:r>
                    <w:rPr>
                      <w:rFonts w:hint="eastAsia" w:hAnsi="宋体"/>
                      <w:bCs/>
                    </w:rPr>
                    <w:t>3.定期进行安全消防检查。</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kern w:val="0"/>
                      <w:sz w:val="24"/>
                      <w:lang w:eastAsia="zh-CN"/>
                    </w:rPr>
                    <w:t>杜绝</w:t>
                  </w:r>
                  <w:r>
                    <w:rPr>
                      <w:rFonts w:hint="eastAsia" w:hAnsi="宋体" w:cs="宋体"/>
                      <w:kern w:val="0"/>
                      <w:sz w:val="24"/>
                      <w:lang w:val="en-US" w:eastAsia="zh-CN"/>
                    </w:rPr>
                    <w:t>死亡/重伤</w:t>
                  </w:r>
                  <w:r>
                    <w:rPr>
                      <w:rFonts w:hint="eastAsia" w:hAnsi="宋体" w:cs="宋体"/>
                      <w:kern w:val="0"/>
                      <w:sz w:val="24"/>
                    </w:rPr>
                    <w:t>事故发生</w:t>
                  </w:r>
                </w:p>
              </w:tc>
              <w:tc>
                <w:tcPr>
                  <w:tcW w:w="3136" w:type="dxa"/>
                  <w:shd w:val="clear" w:color="auto" w:fill="auto"/>
                  <w:vAlign w:val="center"/>
                </w:tcPr>
                <w:p>
                  <w:pPr>
                    <w:rPr>
                      <w:rFonts w:ascii="宋体" w:hAnsi="宋体"/>
                    </w:rPr>
                  </w:pPr>
                  <w:r>
                    <w:rPr>
                      <w:rFonts w:hint="eastAsia" w:hAnsi="宋体" w:cs="Courier New"/>
                      <w:bCs/>
                    </w:rPr>
                    <w:t>1.严格落实公司电气安全安全检查、整改制度；2.定期进行电气线路检查，发现问题及时解决；3.对职工进行日常安全培训</w:t>
                  </w:r>
                  <w:r>
                    <w:rPr>
                      <w:rFonts w:hint="eastAsia" w:hAnsi="宋体" w:cs="Courier New"/>
                      <w:bCs/>
                      <w:lang w:eastAsia="zh-CN"/>
                    </w:rPr>
                    <w:t>；</w:t>
                  </w:r>
                  <w:r>
                    <w:rPr>
                      <w:rFonts w:hint="eastAsia" w:hAnsi="宋体" w:cs="Courier New"/>
                      <w:bCs/>
                      <w:lang w:val="en-US" w:eastAsia="zh-CN"/>
                    </w:rPr>
                    <w:t>4.定期对车辆进行保养检修</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r>
                    <w:rPr>
                      <w:rFonts w:hint="eastAsia" w:hAnsi="宋体" w:cs="宋体"/>
                      <w:kern w:val="0"/>
                      <w:sz w:val="24"/>
                      <w:lang w:val="en-US" w:eastAsia="zh-CN"/>
                    </w:rPr>
                    <w:t>轻伤发生率每年不超过3起</w:t>
                  </w:r>
                </w:p>
              </w:tc>
              <w:tc>
                <w:tcPr>
                  <w:tcW w:w="3136" w:type="dxa"/>
                  <w:shd w:val="clear" w:color="auto" w:fill="auto"/>
                  <w:vAlign w:val="center"/>
                </w:tcPr>
                <w:p>
                  <w:pPr>
                    <w:rPr>
                      <w:rFonts w:ascii="宋体" w:hAnsi="宋体"/>
                    </w:rPr>
                  </w:pPr>
                  <w:r>
                    <w:rPr>
                      <w:rFonts w:hint="eastAsia" w:hAnsi="宋体"/>
                      <w:bCs/>
                    </w:rPr>
                    <w:t>1.</w:t>
                  </w:r>
                  <w:r>
                    <w:rPr>
                      <w:rFonts w:hint="eastAsia" w:hAnsi="宋体"/>
                      <w:bCs/>
                      <w:lang w:eastAsia="zh-CN"/>
                    </w:rPr>
                    <w:t>对员工进行</w:t>
                  </w:r>
                  <w:r>
                    <w:rPr>
                      <w:rFonts w:hint="eastAsia" w:hAnsi="宋体"/>
                      <w:bCs/>
                      <w:lang w:val="en-US" w:eastAsia="zh-CN"/>
                    </w:rPr>
                    <w:t>培训</w:t>
                  </w:r>
                  <w:r>
                    <w:rPr>
                      <w:rFonts w:hint="eastAsia" w:hAnsi="宋体"/>
                      <w:bCs/>
                    </w:rPr>
                    <w:t>。</w:t>
                  </w:r>
                  <w:r>
                    <w:rPr>
                      <w:rFonts w:hint="eastAsia" w:hAnsi="宋体"/>
                      <w:bCs/>
                      <w:lang w:val="en-US" w:eastAsia="zh-CN"/>
                    </w:rPr>
                    <w:t>2.发放劳保用品；</w:t>
                  </w:r>
                  <w:r>
                    <w:rPr>
                      <w:rFonts w:hint="eastAsia" w:hAnsi="宋体"/>
                      <w:bCs/>
                      <w:lang w:eastAsia="zh-CN"/>
                    </w:rPr>
                    <w:t>合理安排作息时间</w:t>
                  </w:r>
                  <w:r>
                    <w:rPr>
                      <w:rFonts w:hint="eastAsia" w:hAnsi="宋体"/>
                      <w:bCs/>
                    </w:rPr>
                    <w:t>。</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u w:val="single"/>
              </w:rPr>
              <w:t>（液压式剪板机</w:t>
            </w:r>
            <w:r>
              <w:rPr>
                <w:rFonts w:hint="eastAsia"/>
                <w:u w:val="single"/>
                <w:lang w:eastAsia="zh-CN"/>
              </w:rPr>
              <w:t>、冲孔机、液压式折弯机、电焊机、氩弧焊机、</w:t>
            </w:r>
            <w:bookmarkStart w:id="34" w:name="_GoBack"/>
            <w:bookmarkEnd w:id="34"/>
            <w:r>
              <w:rPr>
                <w:rFonts w:hint="eastAsia"/>
                <w:u w:val="single"/>
                <w:lang w:eastAsia="zh-CN"/>
              </w:rPr>
              <w:t>平面磨床</w:t>
            </w:r>
            <w:r>
              <w:rPr>
                <w:rFonts w:hint="eastAsia"/>
                <w:u w:val="single"/>
              </w:rPr>
              <w:t>）</w:t>
            </w:r>
          </w:p>
          <w:p>
            <w:r>
              <w:rPr>
                <w:rFonts w:hint="eastAsia"/>
              </w:rPr>
              <w:t>主要安全装置有：</w:t>
            </w:r>
          </w:p>
          <w:p>
            <w:r>
              <w:rPr>
                <w:rFonts w:hint="eastAsia" w:ascii="Wingdings" w:hAnsi="Wingdings"/>
              </w:rPr>
              <w:sym w:font="Wingdings 2" w:char="0052"/>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t>¨</w:t>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sym w:font="Wingdings 2" w:char="0052"/>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配备灭火器</w:t>
                  </w:r>
                </w:p>
              </w:tc>
              <w:tc>
                <w:tcPr>
                  <w:tcW w:w="2205" w:type="dxa"/>
                </w:tcPr>
                <w:p>
                  <w:pPr>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日进行了</w:t>
            </w:r>
            <w:r>
              <w:rPr>
                <w:rFonts w:hint="eastAsia"/>
                <w:lang w:val="en-US" w:eastAsia="zh-CN"/>
              </w:rPr>
              <w:t>消防</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1-2</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8D6320B"/>
    <w:multiLevelType w:val="singleLevel"/>
    <w:tmpl w:val="58D632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48059B"/>
    <w:rsid w:val="0BBC0736"/>
    <w:rsid w:val="0DF014AA"/>
    <w:rsid w:val="42F20A5F"/>
    <w:rsid w:val="57346722"/>
    <w:rsid w:val="66D01A3D"/>
    <w:rsid w:val="6DA82AAF"/>
    <w:rsid w:val="7DBA2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2022-01-08T09:52:12Z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