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20"/>
        <w:gridCol w:w="257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2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初审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4" w:name="再认证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再认证</w:t>
            </w:r>
            <w:bookmarkStart w:id="5" w:name="监督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监督（</w:t>
            </w:r>
            <w:bookmarkStart w:id="6" w:name="监督次数"/>
            <w:bookmarkEnd w:id="6"/>
            <w:r>
              <w:rPr>
                <w:rFonts w:hint="eastAsia"/>
                <w:b/>
                <w:szCs w:val="21"/>
              </w:rPr>
              <w:t>）次□证书转换</w:t>
            </w:r>
            <w:bookmarkStart w:id="7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2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8" w:name="组织名称"/>
            <w:r>
              <w:rPr>
                <w:rFonts w:ascii="方正仿宋简体" w:eastAsia="方正仿宋简体"/>
                <w:b/>
              </w:rPr>
              <w:t>河北宏远电力建设有限公司</w:t>
            </w:r>
            <w:bookmarkEnd w:id="8"/>
          </w:p>
        </w:tc>
        <w:tc>
          <w:tcPr>
            <w:tcW w:w="257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20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在建项目</w:t>
            </w:r>
          </w:p>
        </w:tc>
        <w:tc>
          <w:tcPr>
            <w:tcW w:w="257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查看在建项目——</w:t>
            </w:r>
            <w:bookmarkStart w:id="10" w:name="_GoBack"/>
            <w:bookmarkEnd w:id="10"/>
            <w:r>
              <w:rPr>
                <w:rFonts w:hint="eastAsia" w:ascii="方正仿宋简体" w:eastAsia="方正仿宋简体"/>
                <w:b/>
                <w:lang w:val="en-US" w:eastAsia="zh-CN"/>
              </w:rPr>
              <w:t>现场，电缆井盖未覆盖或配置警示标识。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9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587DE8"/>
    <w:rsid w:val="7C857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2022-01-07T01:53:39Z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