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0009-2020-2021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东营市久诺尔石油设备有限公司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2021年12月29日 下午至2021年12月30日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  <w:bookmarkStart w:id="3" w:name="_GoBack"/>
            <w:bookmarkEnd w:id="3"/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+工商核准证明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tbl>
            <w:tblPr>
              <w:tblStyle w:val="5"/>
              <w:tblW w:w="1003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268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Theme="minorEastAsia" w:hAnsiTheme="minorEastAsia"/>
                      <w:sz w:val="22"/>
                    </w:rPr>
                    <w:t>■</w:t>
                  </w:r>
                  <w:r>
                    <w:rPr>
                      <w:rFonts w:asciiTheme="minorEastAsia" w:hAnsiTheme="minorEastAsia"/>
                      <w:sz w:val="22"/>
                    </w:rPr>
                    <w:t>电子档■纸质邮寄</w:t>
                  </w:r>
                </w:p>
              </w:tc>
            </w:tr>
          </w:tbl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F00058"/>
    <w:rsid w:val="70B233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2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2021-12-29T08:39:38Z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BD40E8C9B5FF43A8BE847C893B8A8F91</vt:lpwstr>
  </property>
</Properties>
</file>