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宋明珠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四川华恒正合石化科技有限公司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2021.12.28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2021.12.28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AD6F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2021-12-28T03:02:39Z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