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025"/>
        <w:gridCol w:w="1007"/>
        <w:gridCol w:w="1238"/>
        <w:gridCol w:w="1462"/>
        <w:gridCol w:w="785"/>
        <w:gridCol w:w="1078"/>
        <w:gridCol w:w="18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732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林克斯智能系统（成都）有限公司</w:t>
            </w:r>
            <w:bookmarkEnd w:id="7"/>
          </w:p>
        </w:tc>
        <w:tc>
          <w:tcPr>
            <w:tcW w:w="186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2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O：19.09.02;29.10.07;33.02.01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E：19.09.02;29.10.07;33.02.01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Q：19.09.02;29.10.07;33.02.01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Q/E/O:</w:t>
            </w:r>
            <w:r>
              <w:rPr>
                <w:b/>
                <w:sz w:val="20"/>
              </w:rPr>
              <w:t>19.09.02;29.10.07;33.02.01</w:t>
            </w:r>
          </w:p>
        </w:tc>
        <w:tc>
          <w:tcPr>
            <w:tcW w:w="186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2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0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6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6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2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研发流程：业务洽谈—合同签订—系统方案设计—交付验收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销售流程：签订合同→采购产品→销售产品→交付客户--售后服务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产品研发、销售为关键过程。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按照作业指导书进行控制。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固废分类收集，不能回收的由市政环卫定期清运处理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潜在火灾采取应急预案并演练方式进行控制。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不可接受风险有火灾及触电，</w:t>
            </w:r>
            <w:r>
              <w:rPr>
                <w:rFonts w:hint="eastAsia"/>
                <w:sz w:val="21"/>
                <w:szCs w:val="21"/>
              </w:rPr>
              <w:t>采取应急预案并演练方式进行控制。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合同法、产品质量法、污水排入城镇下水道水质标准（</w:t>
            </w:r>
            <w:r>
              <w:rPr>
                <w:rFonts w:ascii="宋体" w:hAnsi="宋体"/>
                <w:sz w:val="21"/>
                <w:szCs w:val="21"/>
              </w:rPr>
              <w:t>GB/T 31962-2015</w:t>
            </w:r>
            <w:r>
              <w:rPr>
                <w:rFonts w:hint="eastAsia" w:ascii="宋体" w:hAnsi="宋体"/>
                <w:sz w:val="21"/>
                <w:szCs w:val="21"/>
              </w:rPr>
              <w:t>）、大气污染物综合排放标准（</w:t>
            </w:r>
            <w:r>
              <w:rPr>
                <w:rFonts w:ascii="宋体" w:hAnsi="宋体"/>
                <w:sz w:val="21"/>
                <w:szCs w:val="21"/>
              </w:rPr>
              <w:t>GB 16297-1996</w:t>
            </w:r>
            <w:r>
              <w:rPr>
                <w:rFonts w:hint="eastAsia" w:ascii="宋体" w:hAnsi="宋体"/>
                <w:sz w:val="21"/>
                <w:szCs w:val="21"/>
              </w:rPr>
              <w:t>）</w:t>
            </w:r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</w:rPr>
              <w:t>类</w:t>
            </w:r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  <w:lang w:eastAsia="zh-CN"/>
              </w:rPr>
              <w:t>、</w:t>
            </w:r>
            <w:bookmarkStart w:id="9" w:name="_GoBack"/>
            <w:bookmarkEnd w:id="9"/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</w:rPr>
              <w:t>《小功率电动机通用技术条件》GBT--5171-2002、《印制板的设计和使用》GB/T4588.3-2002、电力建设安全工作规程  第2部分：电力线路  DL5009.2-2013、电力建设安全工作规程  第3部分：变电站  DL5009.3-2013、国家电网公司输变电工程验收管理办法、国家电网公司输变电工程设计质量管理办法、合同及顾客技术要求</w:t>
            </w:r>
            <w:r>
              <w:rPr>
                <w:rFonts w:hint="eastAsia" w:ascii="宋体" w:hAnsi="宋体"/>
                <w:sz w:val="21"/>
                <w:szCs w:val="21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数据收集测试、运行环境测试、数据导出测试等。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99060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032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164465</wp:posOffset>
                  </wp:positionV>
                  <wp:extent cx="371475" cy="341630"/>
                  <wp:effectExtent l="0" t="0" r="9525" b="127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2021.12.27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E23011"/>
    <w:rsid w:val="06CB22FB"/>
    <w:rsid w:val="0D8D2945"/>
    <w:rsid w:val="0E8D2367"/>
    <w:rsid w:val="13B61896"/>
    <w:rsid w:val="15E83562"/>
    <w:rsid w:val="16D36999"/>
    <w:rsid w:val="17306175"/>
    <w:rsid w:val="1D8E2219"/>
    <w:rsid w:val="25C72F8B"/>
    <w:rsid w:val="263273C9"/>
    <w:rsid w:val="26BC2270"/>
    <w:rsid w:val="304545E8"/>
    <w:rsid w:val="33EC36D1"/>
    <w:rsid w:val="375D203C"/>
    <w:rsid w:val="3DB11AD4"/>
    <w:rsid w:val="3ECF0E18"/>
    <w:rsid w:val="44145F75"/>
    <w:rsid w:val="47F819D7"/>
    <w:rsid w:val="481C529E"/>
    <w:rsid w:val="48E16941"/>
    <w:rsid w:val="49557B3A"/>
    <w:rsid w:val="4FB05A0F"/>
    <w:rsid w:val="6471535A"/>
    <w:rsid w:val="655A374A"/>
    <w:rsid w:val="674E19F8"/>
    <w:rsid w:val="675863D3"/>
    <w:rsid w:val="68623BE2"/>
    <w:rsid w:val="6B23319C"/>
    <w:rsid w:val="71EA0570"/>
    <w:rsid w:val="730934A1"/>
    <w:rsid w:val="732B0E40"/>
    <w:rsid w:val="75153B55"/>
    <w:rsid w:val="78330543"/>
    <w:rsid w:val="7A8B40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2021-12-27T06:36:03Z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2052-11.1.0.11194</vt:lpwstr>
  </property>
</Properties>
</file>