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No.1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□FSMS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□初审□第(  )阶段审核□再认证■监督（一）次□证书转换□特殊审核□其他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江西阳光安全设备集团有限公司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160" w:lineRule="exact"/>
              <w:ind w:firstLine="211" w:firstLineChars="1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2022-02-20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wordWrap w:val="0"/>
              <w:spacing w:before="100" w:beforeAutospacing="1" w:after="100" w:afterAutospacing="1" w:line="240" w:lineRule="auto"/>
              <w:ind w:firstLine="632" w:firstLineChars="300"/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在B车间现场看到有几台雷管柜由人工喷漆的作业，据了解只有极少数产品手工喷漆，与原生产流程不符，已发生变化，但是不能提供作业指导书、环境因素识别和危险源辨识的相关证据。</w:t>
            </w:r>
          </w:p>
          <w:p>
            <w:pPr>
              <w:spacing w:before="120" w:line="160" w:lineRule="exact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cs="宋体"/>
                <w:b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8.1.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审核员：文波，伍光华         审核组长：张静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2022-01-21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2022-01-21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2022-01-21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企业已编制了作业指导书，并对环境因素进行了识别和危险源进行了辨识；进行了原因分析，对有关人员进行了培训，纠正措施可以关闭。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</w:t>
            </w:r>
            <w:r>
              <w:drawing>
                <wp:inline distT="0" distB="0" distL="114300" distR="114300">
                  <wp:extent cx="614680" cy="293370"/>
                  <wp:effectExtent l="0" t="0" r="10160" b="11430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693420" cy="334645"/>
                  <wp:effectExtent l="0" t="0" r="0" b="635"/>
                  <wp:docPr id="5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>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2022-2-16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rPr>
          <w:rFonts w:eastAsia="黑体"/>
          <w:sz w:val="24"/>
        </w:rPr>
      </w:pPr>
    </w:p>
    <w:p>
      <w:pPr>
        <w:rPr>
          <w:rFonts w:eastAsia="黑体"/>
          <w:sz w:val="24"/>
        </w:rPr>
      </w:pPr>
    </w:p>
    <w:p>
      <w:pPr>
        <w:rPr>
          <w:rFonts w:eastAsia="黑体"/>
          <w:sz w:val="24"/>
        </w:rPr>
      </w:pPr>
    </w:p>
    <w:p>
      <w:pPr>
        <w:rPr>
          <w:rFonts w:eastAsia="方正仿宋简体"/>
          <w:b/>
        </w:rPr>
      </w:pPr>
      <w:r>
        <w:drawing>
          <wp:inline distT="0" distB="0" distL="114300" distR="114300">
            <wp:extent cx="6195060" cy="9262745"/>
            <wp:effectExtent l="0" t="0" r="7620" b="31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5060" cy="926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黑体"/>
          <w:sz w:val="24"/>
        </w:rPr>
        <w:br w:type="page"/>
      </w:r>
    </w:p>
    <w:p>
      <w:pPr>
        <w:widowControl/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eastAsia="黑体"/>
          <w:sz w:val="32"/>
        </w:rPr>
        <w:t>不符合项纠正措施表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No.1</w:t>
      </w:r>
    </w:p>
    <w:p>
      <w:pPr>
        <w:widowControl/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spacing w:before="120" w:line="360" w:lineRule="auto"/>
              <w:ind w:firstLine="422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在B车间现场看到有几台雷管柜由人工喷漆的作业，据了解只有极少数产品手工喷漆，与原生产流程不符，已发生变化，但是不能提供作业指导书、环境因素识别和危险源辨识的相关证据。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立即制定喷漆工艺作业指导书，重新对环境因素、危险源辨识和评价。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  <w:lang w:eastAsia="zh-CN"/>
              </w:rPr>
              <w:t>因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雷管柜存在个别打样情况，有少量喷漆作业，管理人员对质量环境安全意识薄弱、没有对喷漆工序质量环境安全进行控制，未制定</w:t>
            </w:r>
            <w:r>
              <w:rPr>
                <w:rFonts w:hint="eastAsia" w:eastAsia="方正仿宋简体"/>
                <w:b/>
                <w:lang w:val="en-US" w:eastAsia="zh-CN"/>
              </w:rPr>
              <w:t>喷漆工艺作业指导书，重新对环境因素、危险源辨识和评价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对生产管理人员质量环境、安全意识进行培训，新工艺需制定喷漆工艺作业指导书，重新对环境因素、危险源辨识和评价。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对使用新工艺生产时，在设计开发阶段，由生产部技术人员提出相关控制要求，并作为设计开发输出资料管理控制。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hAnsi="宋体"/>
                <w:b/>
                <w:sz w:val="22"/>
                <w:szCs w:val="22"/>
              </w:rPr>
              <w:t>检查管理体系其他环节是否有类似事件发生，经检查，无类似不符合发生。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纠正措施有效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 xml:space="preserve">验证人：  </w:t>
            </w:r>
            <w:r>
              <w:rPr>
                <w:rFonts w:hint="eastAsia" w:eastAsia="方正仿宋简体"/>
                <w:b/>
                <w:lang w:val="en-US" w:eastAsia="zh-CN"/>
              </w:rPr>
              <w:t>刘涛</w:t>
            </w:r>
            <w:r>
              <w:rPr>
                <w:rFonts w:hint="eastAsia" w:eastAsia="方正仿宋简体"/>
                <w:b/>
              </w:rPr>
              <w:t xml:space="preserve">         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2022-2-15</w:t>
            </w:r>
          </w:p>
        </w:tc>
      </w:tr>
    </w:tbl>
    <w:p>
      <w:pPr>
        <w:rPr>
          <w:rFonts w:hint="eastAsia" w:eastAsia="方正仿宋简体"/>
          <w:b/>
        </w:rPr>
      </w:pPr>
      <w:r>
        <w:rPr>
          <w:rFonts w:hint="eastAsia" w:eastAsia="方正仿宋简体"/>
          <w:b/>
        </w:rPr>
        <w:t xml:space="preserve">受审核方代表：  </w:t>
      </w:r>
      <w:r>
        <w:rPr>
          <w:rFonts w:hint="eastAsia" w:eastAsia="方正仿宋简体"/>
          <w:b/>
          <w:lang w:val="en-US" w:eastAsia="zh-CN"/>
        </w:rPr>
        <w:t>刘涛</w:t>
      </w:r>
      <w:r>
        <w:rPr>
          <w:rFonts w:hint="eastAsia" w:eastAsia="方正仿宋简体"/>
          <w:b/>
        </w:rPr>
        <w:t xml:space="preserve">         日期：</w:t>
      </w:r>
      <w:r>
        <w:rPr>
          <w:rFonts w:hint="eastAsia" w:eastAsia="方正仿宋简体"/>
          <w:b/>
          <w:lang w:val="en-US" w:eastAsia="zh-CN"/>
        </w:rPr>
        <w:t>2022-2-15</w:t>
      </w: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eastAsia="黑体"/>
          <w:sz w:val="24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No.2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□FSMS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□初审□第(  )阶段审核□再认证■监督（</w:t>
            </w:r>
            <w:r>
              <w:rPr>
                <w:rFonts w:hint="eastAsia"/>
                <w:b/>
                <w:szCs w:val="21"/>
                <w:lang w:val="en-US" w:eastAsia="zh-CN"/>
              </w:rPr>
              <w:t>一</w:t>
            </w:r>
            <w:r>
              <w:rPr>
                <w:rFonts w:hint="eastAsia"/>
                <w:b/>
                <w:szCs w:val="21"/>
              </w:rPr>
              <w:t>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江西阳光安全设备集团有限公司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皮俊辉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2022-02-20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Lines="30" w:afterLines="30" w:line="288" w:lineRule="auto"/>
              <w:ind w:firstLine="420" w:firstLineChars="200"/>
              <w:rPr>
                <w:rFonts w:hAnsiTheme="minorEastAsia" w:eastAsiaTheme="minorEastAsia"/>
                <w:szCs w:val="21"/>
              </w:rPr>
            </w:pPr>
            <w:r>
              <w:rPr>
                <w:rFonts w:hint="eastAsia" w:hAnsiTheme="minorEastAsia" w:eastAsiaTheme="minorEastAsia"/>
                <w:szCs w:val="21"/>
              </w:rPr>
              <w:t>查喷塑工序，生产书架托板，工序要求功率要求30-40KV，实际65、74、79KV，电流要求3-3.5A，实际20A、12A、14A，不符合要求。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■GB/T 19001:2016 idt ISO 9001:2015标准8.5.1条款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90" w:firstLineChars="849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90" w:firstLineChars="849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688975</wp:posOffset>
                  </wp:positionH>
                  <wp:positionV relativeFrom="paragraph">
                    <wp:posOffset>15875</wp:posOffset>
                  </wp:positionV>
                  <wp:extent cx="542925" cy="323850"/>
                  <wp:effectExtent l="0" t="0" r="5715" b="11430"/>
                  <wp:wrapNone/>
                  <wp:docPr id="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ind w:firstLine="211" w:firstLineChars="1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企业已对</w:t>
            </w:r>
            <w:r>
              <w:rPr>
                <w:rFonts w:hint="eastAsia" w:hAnsi="宋体" w:eastAsia="方正仿宋简体"/>
                <w:b/>
                <w:sz w:val="22"/>
                <w:szCs w:val="22"/>
                <w:lang w:eastAsia="zh-CN"/>
              </w:rPr>
              <w:t>《喷涂作业指导书》及时进行</w:t>
            </w:r>
            <w:r>
              <w:rPr>
                <w:rFonts w:hint="eastAsia" w:hAnsi="宋体" w:eastAsia="方正仿宋简体"/>
                <w:b/>
                <w:sz w:val="22"/>
                <w:szCs w:val="22"/>
                <w:lang w:val="en-US" w:eastAsia="zh-CN"/>
              </w:rPr>
              <w:t>了</w:t>
            </w:r>
            <w:r>
              <w:rPr>
                <w:rFonts w:hint="eastAsia" w:hAnsi="宋体" w:eastAsia="方正仿宋简体"/>
                <w:b/>
                <w:sz w:val="22"/>
                <w:szCs w:val="22"/>
                <w:lang w:eastAsia="zh-CN"/>
              </w:rPr>
              <w:t>更新，</w:t>
            </w:r>
            <w:r>
              <w:rPr>
                <w:rFonts w:hint="eastAsia" w:hAnsi="宋体" w:eastAsia="方正仿宋简体"/>
                <w:b/>
                <w:sz w:val="22"/>
                <w:szCs w:val="22"/>
                <w:lang w:val="en-US" w:eastAsia="zh-CN"/>
              </w:rPr>
              <w:t>进行了原因分析，对相关人员进行了培训，不符合项可以关闭。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审核员：</w:t>
            </w:r>
            <w:r>
              <w:drawing>
                <wp:inline distT="0" distB="0" distL="114300" distR="114300">
                  <wp:extent cx="614680" cy="293370"/>
                  <wp:effectExtent l="0" t="0" r="10160" b="11430"/>
                  <wp:docPr id="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693420" cy="334645"/>
                  <wp:effectExtent l="0" t="0" r="0" b="635"/>
                  <wp:docPr id="9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>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2022-2-16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rPr>
          <w:rFonts w:eastAsia="黑体"/>
          <w:sz w:val="24"/>
        </w:rPr>
      </w:pPr>
    </w:p>
    <w:p>
      <w:pPr>
        <w:rPr>
          <w:rFonts w:eastAsia="黑体"/>
          <w:sz w:val="24"/>
        </w:rPr>
      </w:pPr>
    </w:p>
    <w:p>
      <w:pPr>
        <w:rPr>
          <w:rFonts w:eastAsia="黑体"/>
          <w:sz w:val="24"/>
        </w:rPr>
      </w:pPr>
    </w:p>
    <w:p>
      <w:pPr>
        <w:rPr>
          <w:rFonts w:eastAsia="黑体"/>
          <w:sz w:val="24"/>
        </w:rPr>
      </w:pPr>
    </w:p>
    <w:p>
      <w:pPr>
        <w:rPr>
          <w:rFonts w:eastAsia="黑体"/>
          <w:sz w:val="24"/>
        </w:rPr>
      </w:pPr>
    </w:p>
    <w:p>
      <w:pPr>
        <w:rPr>
          <w:rFonts w:eastAsia="黑体"/>
          <w:sz w:val="24"/>
        </w:rPr>
      </w:pPr>
    </w:p>
    <w:p>
      <w:pPr>
        <w:rPr>
          <w:rFonts w:eastAsia="黑体"/>
          <w:sz w:val="24"/>
        </w:rPr>
      </w:pPr>
    </w:p>
    <w:p>
      <w:pPr>
        <w:rPr>
          <w:rFonts w:eastAsia="黑体"/>
          <w:sz w:val="24"/>
        </w:rPr>
      </w:pPr>
      <w:r>
        <w:drawing>
          <wp:inline distT="0" distB="0" distL="114300" distR="114300">
            <wp:extent cx="5975350" cy="9225280"/>
            <wp:effectExtent l="0" t="0" r="13970" b="1016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5350" cy="922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黑体"/>
          <w:sz w:val="24"/>
        </w:rPr>
        <w:br w:type="page"/>
      </w:r>
    </w:p>
    <w:p>
      <w:pPr>
        <w:widowControl/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eastAsia="黑体"/>
          <w:sz w:val="32"/>
        </w:rPr>
        <w:t>不符合项纠正措施表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No.2</w:t>
      </w:r>
    </w:p>
    <w:p>
      <w:pPr>
        <w:widowControl/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ind w:firstLine="422" w:firstLineChars="200"/>
              <w:rPr>
                <w:rFonts w:hint="eastAsia" w:eastAsia="方正仿宋简体"/>
                <w:b/>
                <w:lang w:val="en-US" w:eastAsia="zh-CN"/>
              </w:rPr>
            </w:pPr>
          </w:p>
          <w:p>
            <w:pPr>
              <w:ind w:firstLine="422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查喷塑工序，生产书架托板，工序要求功率要求30-40KV，实际65、74、79KV，电流要求3-3.5A，实际20A、12A、14A，不符合要求。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由生产部相关人员对《喷涂作业指导书》按照实际情况进行修改，并组织生产部人员进行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9001:2015标准8.5.1条款 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  <w:lang w:eastAsia="zh-CN"/>
              </w:rPr>
              <w:tab/>
            </w:r>
            <w:r>
              <w:rPr>
                <w:rFonts w:hint="eastAsia" w:hAnsi="宋体" w:eastAsia="方正仿宋简体"/>
                <w:b/>
                <w:sz w:val="22"/>
                <w:szCs w:val="22"/>
                <w:lang w:eastAsia="zh-CN"/>
              </w:rPr>
              <w:t>因喷塑工序要求的提高，但《喷涂作业指导书》未能及时进行更新，导致实际电流电压数据与工序要求不一致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numPr>
                <w:ilvl w:val="0"/>
                <w:numId w:val="2"/>
              </w:num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  <w:lang w:eastAsia="zh-CN"/>
              </w:rPr>
              <w:t>已对</w:t>
            </w:r>
            <w:r>
              <w:rPr>
                <w:rFonts w:hint="eastAsia" w:eastAsia="方正仿宋简体"/>
                <w:b/>
                <w:lang w:val="en-US" w:eastAsia="zh-CN"/>
              </w:rPr>
              <w:t>《喷涂作业指导书》</w:t>
            </w:r>
            <w:r>
              <w:rPr>
                <w:rFonts w:hint="eastAsia" w:eastAsia="方正仿宋简体"/>
                <w:b/>
                <w:lang w:eastAsia="zh-CN"/>
              </w:rPr>
              <w:t>进行修改</w:t>
            </w:r>
          </w:p>
          <w:p>
            <w:pPr>
              <w:numPr>
                <w:ilvl w:val="0"/>
                <w:numId w:val="2"/>
              </w:num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  <w:lang w:eastAsia="zh-CN"/>
              </w:rPr>
              <w:t>已对生产部人员就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9001:2015标准8.5.1条款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进行了</w:t>
            </w:r>
            <w:r>
              <w:rPr>
                <w:rFonts w:hint="eastAsia" w:eastAsia="方正仿宋简体"/>
                <w:b/>
                <w:lang w:eastAsia="zh-CN"/>
              </w:rPr>
              <w:t>培训</w:t>
            </w:r>
          </w:p>
          <w:p>
            <w:pPr>
              <w:rPr>
                <w:rFonts w:hint="eastAsia" w:ascii="方正仿宋简体" w:eastAsia="方正仿宋简体"/>
                <w:b/>
              </w:rPr>
            </w:pPr>
          </w:p>
          <w:p>
            <w:pPr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  <w:p>
            <w:pPr>
              <w:rPr>
                <w:rFonts w:hint="eastAsia"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hAnsi="宋体"/>
                <w:b/>
                <w:sz w:val="22"/>
                <w:szCs w:val="22"/>
              </w:rPr>
              <w:t>检查管理体系其他环节是否有类似事件发生，经检查，无类似不符合发生。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纠正措施有效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>刘涛</w:t>
            </w:r>
            <w:r>
              <w:rPr>
                <w:rFonts w:hint="eastAsia" w:eastAsia="方正仿宋简体"/>
                <w:b/>
              </w:rPr>
              <w:t xml:space="preserve">                      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2022-2-15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>刘涛</w:t>
      </w:r>
      <w:r>
        <w:rPr>
          <w:rFonts w:hint="eastAsia" w:eastAsia="方正仿宋简体"/>
          <w:b/>
        </w:rPr>
        <w:t xml:space="preserve">                      日期：</w:t>
      </w:r>
      <w:r>
        <w:rPr>
          <w:rFonts w:hint="eastAsia" w:eastAsia="方正仿宋简体"/>
          <w:b/>
          <w:lang w:val="en-US" w:eastAsia="zh-CN"/>
        </w:rPr>
        <w:t>2022-2-15</w:t>
      </w:r>
    </w:p>
    <w:p>
      <w:pPr>
        <w:rPr>
          <w:rFonts w:eastAsia="黑体"/>
          <w:sz w:val="24"/>
        </w:rPr>
      </w:pPr>
    </w:p>
    <w:p>
      <w:pPr>
        <w:rPr>
          <w:rFonts w:eastAsia="黑体"/>
          <w:sz w:val="24"/>
        </w:rPr>
      </w:pPr>
    </w:p>
    <w:p>
      <w:pPr>
        <w:rPr>
          <w:rFonts w:eastAsia="黑体"/>
          <w:sz w:val="24"/>
        </w:rPr>
      </w:pPr>
    </w:p>
    <w:p>
      <w:pPr>
        <w:rPr>
          <w:rFonts w:eastAsia="黑体"/>
          <w:sz w:val="24"/>
        </w:rPr>
      </w:pPr>
    </w:p>
    <w:p>
      <w:pPr>
        <w:rPr>
          <w:rFonts w:eastAsia="黑体"/>
          <w:sz w:val="24"/>
        </w:rPr>
      </w:pP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No.3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□FSMS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□初审□第( )阶段审核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>再认证■监督（</w:t>
            </w:r>
            <w:r>
              <w:rPr>
                <w:rFonts w:hint="eastAsia"/>
                <w:b/>
                <w:szCs w:val="21"/>
                <w:lang w:val="en-US" w:eastAsia="zh-CN"/>
              </w:rPr>
              <w:t>一</w:t>
            </w:r>
            <w:r>
              <w:rPr>
                <w:rFonts w:hint="eastAsia"/>
                <w:b/>
                <w:szCs w:val="21"/>
              </w:rPr>
              <w:t>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sz w:val="21"/>
                <w:szCs w:val="21"/>
              </w:rPr>
              <w:t>江西阳光安全设备集团有限公司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胡念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2022-02-20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ind w:firstLine="480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仓库不能按公司</w:t>
            </w:r>
            <w:r>
              <w:rPr>
                <w:rFonts w:hint="eastAsia" w:ascii="幼圆" w:hAnsi="宋体" w:eastAsia="幼圆"/>
                <w:sz w:val="24"/>
              </w:rPr>
              <w:t>仓库管理制度</w:t>
            </w:r>
            <w:r>
              <w:rPr>
                <w:rFonts w:hint="eastAsia" w:ascii="幼圆" w:hAnsi="宋体" w:eastAsia="幼圆"/>
                <w:sz w:val="24"/>
                <w:lang w:val="en-US" w:eastAsia="zh-CN"/>
              </w:rPr>
              <w:t>中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</w:rPr>
              <w:t>物资入库后，需按不同类别、性能、特点和用途分类区码放，做到“二齐、三清、四定位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的规定进行管理</w:t>
            </w:r>
            <w:r>
              <w:rPr>
                <w:rFonts w:hint="eastAsia" w:ascii="宋体" w:hAnsi="宋体" w:cs="宋体"/>
                <w:sz w:val="24"/>
              </w:rPr>
              <w:t>。</w:t>
            </w: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伍光华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2022.01.21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企业对仓库进行了分类整顿，进行了原因分析，组织有关人员进行了培训，纠正措施有效。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</w:t>
            </w:r>
            <w:r>
              <w:drawing>
                <wp:inline distT="0" distB="0" distL="114300" distR="114300">
                  <wp:extent cx="693420" cy="334645"/>
                  <wp:effectExtent l="0" t="0" r="0" b="635"/>
                  <wp:docPr id="10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2022-2-16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rPr>
          <w:rFonts w:eastAsia="方正仿宋简体"/>
          <w:b/>
        </w:rPr>
      </w:pPr>
    </w:p>
    <w:p>
      <w:r>
        <w:drawing>
          <wp:inline distT="0" distB="0" distL="114300" distR="114300">
            <wp:extent cx="6134100" cy="8644890"/>
            <wp:effectExtent l="0" t="0" r="7620" b="1143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864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widowControl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不符合项纠正措施表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No.3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ind w:firstLine="632" w:firstLineChars="300"/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仓库不能按公司仓库管理制度中（物资入库后，需按不同类别、性能、特点和用途分类区码放，做到“二齐、三清、四定位）的规定进行管理。</w:t>
            </w:r>
          </w:p>
          <w:p>
            <w:pPr>
              <w:spacing w:before="120" w:line="360" w:lineRule="auto"/>
              <w:ind w:firstLine="420" w:firstLineChars="20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仓库管理员按照公司仓库管理制度对物资入库规定进行管理，并对仓库管理员进行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eastAsia="zh-CN"/>
              </w:rPr>
              <w:tab/>
            </w:r>
            <w:r>
              <w:rPr>
                <w:rFonts w:hint="eastAsia" w:hAnsi="宋体" w:eastAsia="方正仿宋简体"/>
                <w:b/>
                <w:sz w:val="22"/>
                <w:szCs w:val="22"/>
                <w:lang w:eastAsia="zh-CN"/>
              </w:rPr>
              <w:t>因仓库管理员执行力度不够，未能按仓库管理制度进行管理，导致仓库物品存放杂乱。</w:t>
            </w:r>
            <w:r>
              <w:rPr>
                <w:rFonts w:hint="eastAsia" w:hAnsi="宋体" w:eastAsia="方正仿宋简体"/>
                <w:b/>
                <w:sz w:val="22"/>
                <w:szCs w:val="22"/>
                <w:lang w:val="en-US" w:eastAsia="zh-CN"/>
              </w:rPr>
              <w:t>对仓库进行分类整顿。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 w:hAnsi="宋体" w:eastAsia="方正仿宋简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eastAsia="方正仿宋简体"/>
                <w:b/>
                <w:sz w:val="22"/>
                <w:szCs w:val="22"/>
                <w:lang w:val="en-US" w:eastAsia="zh-CN"/>
              </w:rPr>
              <w:t>仓库管理员已对仓库按照仓库管理制度进行整理</w:t>
            </w:r>
          </w:p>
          <w:p>
            <w:pPr>
              <w:numPr>
                <w:ilvl w:val="0"/>
                <w:numId w:val="3"/>
              </w:numPr>
              <w:rPr>
                <w:rFonts w:hint="eastAsia" w:hAnsi="宋体" w:eastAsia="方正仿宋简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eastAsia="方正仿宋简体"/>
                <w:b/>
                <w:sz w:val="22"/>
                <w:szCs w:val="22"/>
                <w:lang w:val="en-US" w:eastAsia="zh-CN"/>
              </w:rPr>
              <w:t>已对仓库管理员就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进行了培训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hAnsi="宋体"/>
                <w:b/>
                <w:sz w:val="22"/>
                <w:szCs w:val="22"/>
              </w:rPr>
            </w:pPr>
            <w:r>
              <w:rPr>
                <w:rFonts w:hint="eastAsia" w:hAnsi="宋体"/>
                <w:b/>
                <w:sz w:val="22"/>
                <w:szCs w:val="22"/>
              </w:rPr>
              <w:t>检查管理体系其他环节是否有类似事件发生，经检查，无类似不符合发生。</w:t>
            </w:r>
          </w:p>
          <w:p>
            <w:pPr>
              <w:rPr>
                <w:rFonts w:hint="eastAsia" w:hAnsi="宋体"/>
                <w:b/>
                <w:sz w:val="22"/>
                <w:szCs w:val="22"/>
              </w:rPr>
            </w:pPr>
          </w:p>
          <w:p>
            <w:pPr>
              <w:rPr>
                <w:rFonts w:hint="eastAsia" w:hAnsi="宋体"/>
                <w:b/>
                <w:sz w:val="22"/>
                <w:szCs w:val="22"/>
              </w:rPr>
            </w:pPr>
          </w:p>
          <w:p>
            <w:pPr>
              <w:rPr>
                <w:rFonts w:hint="eastAsia" w:hAnsi="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纠正措施有效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 xml:space="preserve">验证人：  </w:t>
            </w:r>
            <w:r>
              <w:rPr>
                <w:rFonts w:hint="eastAsia" w:eastAsia="方正仿宋简体"/>
                <w:b/>
                <w:lang w:val="en-US" w:eastAsia="zh-CN"/>
              </w:rPr>
              <w:t>刘涛</w:t>
            </w:r>
            <w:r>
              <w:rPr>
                <w:rFonts w:hint="eastAsia" w:eastAsia="方正仿宋简体"/>
                <w:b/>
              </w:rPr>
              <w:t xml:space="preserve">                  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2022-2-15</w:t>
            </w:r>
          </w:p>
        </w:tc>
      </w:tr>
    </w:tbl>
    <w:p>
      <w:pPr>
        <w:rPr>
          <w:rFonts w:eastAsia="黑体"/>
          <w:sz w:val="24"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>刘涛</w:t>
      </w:r>
      <w:r>
        <w:rPr>
          <w:rFonts w:hint="eastAsia" w:eastAsia="方正仿宋简体"/>
          <w:b/>
        </w:rPr>
        <w:t xml:space="preserve">                  日期：</w:t>
      </w:r>
      <w:r>
        <w:rPr>
          <w:rFonts w:hint="eastAsia" w:eastAsia="方正仿宋简体"/>
          <w:b/>
          <w:lang w:val="en-US" w:eastAsia="zh-CN"/>
        </w:rPr>
        <w:t>2022-2-15</w:t>
      </w:r>
    </w:p>
    <w:p>
      <w:pPr>
        <w:rPr>
          <w:rFonts w:eastAsia="方正仿宋简体"/>
          <w:b/>
        </w:rPr>
      </w:pPr>
    </w:p>
    <w:p/>
    <w:p/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3E19A3"/>
    <w:multiLevelType w:val="singleLevel"/>
    <w:tmpl w:val="A13E19A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A66E447"/>
    <w:multiLevelType w:val="singleLevel"/>
    <w:tmpl w:val="6A66E44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66AE743"/>
    <w:multiLevelType w:val="singleLevel"/>
    <w:tmpl w:val="766AE74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721558"/>
    <w:rsid w:val="04BF2781"/>
    <w:rsid w:val="0A7844E5"/>
    <w:rsid w:val="12442667"/>
    <w:rsid w:val="131428D9"/>
    <w:rsid w:val="1E2017E9"/>
    <w:rsid w:val="22387A70"/>
    <w:rsid w:val="264D0AF2"/>
    <w:rsid w:val="27195829"/>
    <w:rsid w:val="27422530"/>
    <w:rsid w:val="29D342DA"/>
    <w:rsid w:val="3108157F"/>
    <w:rsid w:val="34006337"/>
    <w:rsid w:val="38E16A0D"/>
    <w:rsid w:val="3B662458"/>
    <w:rsid w:val="487D429E"/>
    <w:rsid w:val="4A091CD3"/>
    <w:rsid w:val="4F912F4E"/>
    <w:rsid w:val="534415EA"/>
    <w:rsid w:val="56905064"/>
    <w:rsid w:val="59625DC6"/>
    <w:rsid w:val="61012BB1"/>
    <w:rsid w:val="6DAB163C"/>
    <w:rsid w:val="70864803"/>
    <w:rsid w:val="72C82465"/>
    <w:rsid w:val="72DB61BF"/>
    <w:rsid w:val="76CA33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和为贵</cp:lastModifiedBy>
  <cp:lastPrinted>2019-05-13T03:02:00Z</cp:lastPrinted>
  <dcterms:modified xsi:type="dcterms:W3CDTF">2022-02-19T11:29:19Z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2052-11.1.0.11294</vt:lpwstr>
  </property>
</Properties>
</file>