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1338-2021-EO</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河北大亚橡塑制品有限公司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河北大亚橡塑制品有限公司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衡水市冀州区滏阳西路1368号</w:t>
            </w:r>
            <w:bookmarkEnd w:id="8"/>
          </w:p>
        </w:tc>
        <w:tc>
          <w:tcPr>
            <w:tcW w:w="1242" w:type="dxa"/>
            <w:vMerge w:val="restart"/>
            <w:vAlign w:val="center"/>
          </w:tcPr>
          <w:p>
            <w:r>
              <w:rPr>
                <w:rFonts w:hint="eastAsia"/>
              </w:rPr>
              <w:t>邮编</w:t>
            </w:r>
          </w:p>
        </w:tc>
        <w:tc>
          <w:tcPr>
            <w:tcW w:w="1771" w:type="dxa"/>
          </w:tcPr>
          <w:p>
            <w:bookmarkStart w:id="9" w:name="注册邮编"/>
            <w:r>
              <w:t>053200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衡水市冀州区滏阳西路1368号</w:t>
            </w:r>
            <w:bookmarkEnd w:id="10"/>
          </w:p>
        </w:tc>
        <w:tc>
          <w:tcPr>
            <w:tcW w:w="1242" w:type="dxa"/>
            <w:vMerge w:val="continue"/>
            <w:vAlign w:val="center"/>
          </w:tcPr>
          <w:p/>
        </w:tc>
        <w:tc>
          <w:tcPr>
            <w:tcW w:w="1771" w:type="dxa"/>
          </w:tcPr>
          <w:p>
            <w:bookmarkStart w:id="11" w:name="办公邮编"/>
            <w:r>
              <w:t>053200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陈玉良</w:t>
            </w:r>
            <w:bookmarkEnd w:id="12"/>
          </w:p>
        </w:tc>
        <w:tc>
          <w:tcPr>
            <w:tcW w:w="1313" w:type="dxa"/>
            <w:vAlign w:val="center"/>
          </w:tcPr>
          <w:p>
            <w:r>
              <w:rPr>
                <w:rFonts w:hint="eastAsia"/>
              </w:rPr>
              <w:t>电话.</w:t>
            </w:r>
          </w:p>
        </w:tc>
        <w:tc>
          <w:tcPr>
            <w:tcW w:w="2180" w:type="dxa"/>
            <w:vAlign w:val="center"/>
          </w:tcPr>
          <w:p>
            <w:bookmarkStart w:id="13" w:name="联系人电话"/>
            <w:r>
              <w:t>15931381665</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司文洲</w:t>
            </w:r>
            <w:bookmarkEnd w:id="15"/>
          </w:p>
        </w:tc>
        <w:tc>
          <w:tcPr>
            <w:tcW w:w="1313" w:type="dxa"/>
            <w:vAlign w:val="center"/>
          </w:tcPr>
          <w:p>
            <w:r>
              <w:rPr>
                <w:rFonts w:hint="eastAsia"/>
              </w:rPr>
              <w:t>管理者代表</w:t>
            </w:r>
          </w:p>
        </w:tc>
        <w:tc>
          <w:tcPr>
            <w:tcW w:w="2180" w:type="dxa"/>
          </w:tcPr>
          <w:p>
            <w:bookmarkStart w:id="16" w:name="管理者代表"/>
            <w:r>
              <w:t>陈玉良</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 w:val="21"/>
                <w:szCs w:val="21"/>
              </w:rPr>
              <w:t>钢芯机械加工</w:t>
            </w:r>
            <w:r>
              <w:rPr>
                <w:rFonts w:hint="eastAsia"/>
                <w:sz w:val="21"/>
                <w:szCs w:val="21"/>
                <w:lang w:eastAsia="zh-CN"/>
              </w:rPr>
              <w:t>—</w:t>
            </w:r>
            <w:r>
              <w:rPr>
                <w:rFonts w:hint="eastAsia"/>
                <w:sz w:val="21"/>
                <w:szCs w:val="21"/>
              </w:rPr>
              <w:t>钢芯与胶体复合（胶体：混合、过滤、固化）</w:t>
            </w:r>
            <w:r>
              <w:rPr>
                <w:rFonts w:hint="eastAsia"/>
                <w:sz w:val="21"/>
                <w:szCs w:val="21"/>
                <w:lang w:eastAsia="zh-CN"/>
              </w:rPr>
              <w:t>—</w:t>
            </w:r>
            <w:r>
              <w:rPr>
                <w:rFonts w:hint="eastAsia"/>
                <w:sz w:val="21"/>
                <w:szCs w:val="21"/>
              </w:rPr>
              <w:t>研磨、抛光</w:t>
            </w:r>
            <w:r>
              <w:rPr>
                <w:rFonts w:hint="eastAsia"/>
                <w:sz w:val="21"/>
                <w:szCs w:val="21"/>
                <w:lang w:eastAsia="zh-CN"/>
              </w:rPr>
              <w:t>—</w:t>
            </w:r>
            <w:r>
              <w:rPr>
                <w:rFonts w:hint="eastAsia"/>
                <w:sz w:val="21"/>
                <w:szCs w:val="21"/>
              </w:rPr>
              <w:t>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2021年12月28日 下午至2021年12月30日 下午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衡水市冀州区滏阳西路1368号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E：胶辊（钢辊）及其配套橡胶件的生产所涉及场所的相关环境管理活动</w:t>
            </w:r>
          </w:p>
          <w:p>
            <w:r>
              <w:t>O：胶辊（钢辊）及其配套橡胶件的生产所涉及场所的相关职业健康安全管理活动</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pPr>
              <w:rPr>
                <w:rFonts w:hint="eastAsia" w:eastAsia="宋体"/>
                <w:lang w:eastAsia="zh-CN"/>
              </w:rPr>
            </w:pPr>
            <w:bookmarkStart w:id="34" w:name="专业代码"/>
            <w:r>
              <w:t>E：</w:t>
            </w:r>
            <w:bookmarkStart w:id="41" w:name="_GoBack"/>
            <w:r>
              <w:rPr>
                <w:rFonts w:hint="eastAsia"/>
                <w:lang w:eastAsia="zh-CN"/>
              </w:rPr>
              <w:t>14.01.02</w:t>
            </w:r>
            <w:bookmarkEnd w:id="41"/>
            <w:r>
              <w:rPr>
                <w:rFonts w:hint="eastAsia"/>
                <w:lang w:eastAsia="zh-CN"/>
              </w:rPr>
              <w:t>；17.10.02</w:t>
            </w:r>
          </w:p>
          <w:p>
            <w:pPr>
              <w:rPr>
                <w:rFonts w:hint="eastAsia" w:eastAsia="宋体"/>
                <w:lang w:eastAsia="zh-CN"/>
              </w:rPr>
            </w:pPr>
            <w:r>
              <w:t>O：</w:t>
            </w:r>
            <w:bookmarkEnd w:id="34"/>
            <w:r>
              <w:rPr>
                <w:rFonts w:hint="eastAsia"/>
                <w:lang w:eastAsia="zh-CN"/>
              </w:rPr>
              <w:t>14.01.02；17.10.02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5"/>
        <w:gridCol w:w="1909"/>
        <w:gridCol w:w="782"/>
        <w:gridCol w:w="2073"/>
        <w:gridCol w:w="17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03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78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073"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7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35" w:type="dxa"/>
          </w:tcPr>
          <w:p>
            <w:pPr>
              <w:spacing w:before="40" w:after="40"/>
              <w:rPr>
                <w:rFonts w:hint="eastAsia" w:eastAsia="黑体"/>
                <w:szCs w:val="21"/>
                <w:lang w:val="de-DE" w:eastAsia="ja-JP"/>
              </w:rPr>
            </w:pPr>
            <w:r>
              <w:rPr>
                <w:rFonts w:hint="eastAsia" w:eastAsia="黑体"/>
                <w:szCs w:val="21"/>
                <w:lang w:val="de-DE" w:eastAsia="ja-JP"/>
              </w:rPr>
              <w:t>河北大亚橡塑制品有限公司</w:t>
            </w:r>
          </w:p>
          <w:p>
            <w:pPr>
              <w:spacing w:before="40" w:after="40"/>
              <w:rPr>
                <w:rFonts w:eastAsia="黑体"/>
                <w:szCs w:val="21"/>
                <w:lang w:val="de-DE" w:eastAsia="ja-JP"/>
              </w:rPr>
            </w:pPr>
            <w:r>
              <w:rPr>
                <w:rFonts w:hint="eastAsia" w:eastAsia="黑体"/>
                <w:szCs w:val="21"/>
                <w:lang w:val="de-DE" w:eastAsia="ja-JP"/>
              </w:rPr>
              <w:t>衡水市冀州区滏阳西路1368号</w:t>
            </w:r>
          </w:p>
        </w:tc>
        <w:tc>
          <w:tcPr>
            <w:tcW w:w="1909" w:type="dxa"/>
          </w:tcPr>
          <w:p>
            <w:pPr>
              <w:spacing w:before="40" w:after="40"/>
              <w:rPr>
                <w:rFonts w:eastAsia="黑体"/>
                <w:szCs w:val="21"/>
                <w:lang w:val="de-DE" w:eastAsia="ja-JP"/>
              </w:rPr>
            </w:pPr>
            <w:r>
              <w:rPr>
                <w:rFonts w:hint="eastAsia" w:eastAsia="黑体"/>
                <w:szCs w:val="21"/>
                <w:lang w:val="de-DE" w:eastAsia="ja-JP"/>
              </w:rPr>
              <w:t>衡水市冀州区滏阳西路1368号</w:t>
            </w:r>
          </w:p>
        </w:tc>
        <w:tc>
          <w:tcPr>
            <w:tcW w:w="782" w:type="dxa"/>
            <w:vAlign w:val="center"/>
          </w:tcPr>
          <w:p>
            <w:pPr>
              <w:spacing w:before="40" w:after="40"/>
              <w:rPr>
                <w:rFonts w:hint="default" w:eastAsia="黑体"/>
                <w:szCs w:val="21"/>
                <w:lang w:val="en-US" w:eastAsia="zh-CN"/>
              </w:rPr>
            </w:pPr>
            <w:r>
              <w:rPr>
                <w:rFonts w:hint="eastAsia" w:eastAsia="黑体"/>
                <w:szCs w:val="21"/>
                <w:lang w:val="en-US" w:eastAsia="zh-CN"/>
              </w:rPr>
              <w:t>60</w:t>
            </w:r>
          </w:p>
        </w:tc>
        <w:tc>
          <w:tcPr>
            <w:tcW w:w="2073" w:type="dxa"/>
            <w:vAlign w:val="center"/>
          </w:tcPr>
          <w:p>
            <w:pPr>
              <w:pStyle w:val="20"/>
              <w:rPr>
                <w:rFonts w:eastAsia="黑体" w:cs="Arial"/>
                <w:sz w:val="21"/>
                <w:szCs w:val="21"/>
                <w:lang w:val="en-US" w:eastAsia="ja-JP"/>
              </w:rPr>
            </w:pPr>
            <w:r>
              <w:rPr>
                <w:sz w:val="21"/>
                <w:szCs w:val="21"/>
              </w:rPr>
              <w:t>胶辊（钢辊）及其配套橡胶件的生产</w:t>
            </w:r>
          </w:p>
        </w:tc>
        <w:tc>
          <w:tcPr>
            <w:tcW w:w="1778" w:type="dxa"/>
            <w:vAlign w:val="center"/>
          </w:tcPr>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pPr>
              <w:rPr>
                <w:rFonts w:hint="eastAsia" w:eastAsia="宋体"/>
                <w:lang w:eastAsia="zh-CN"/>
              </w:rPr>
            </w:pPr>
            <w:r>
              <w:t>E:</w:t>
            </w:r>
            <w:r>
              <w:rPr>
                <w:rFonts w:hint="eastAsia"/>
                <w:lang w:eastAsia="zh-CN"/>
              </w:rPr>
              <w:t>14.01.02；17.10.02</w:t>
            </w:r>
          </w:p>
          <w:p>
            <w:pPr>
              <w:rPr>
                <w:rFonts w:hint="eastAsia" w:eastAsia="宋体"/>
                <w:lang w:eastAsia="zh-CN"/>
              </w:rPr>
            </w:pPr>
            <w:r>
              <w:t>O:</w:t>
            </w:r>
            <w:r>
              <w:rPr>
                <w:rFonts w:hint="eastAsia"/>
                <w:lang w:eastAsia="zh-CN"/>
              </w:rPr>
              <w:t>14.01.02；17.10.02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2021-N1EMS-1244880</w:t>
            </w:r>
          </w:p>
        </w:tc>
        <w:tc>
          <w:tcPr>
            <w:tcW w:w="2179" w:type="dxa"/>
            <w:vAlign w:val="center"/>
          </w:tcPr>
          <w:p>
            <w:pPr>
              <w:rPr>
                <w:rFonts w:hint="eastAsia" w:eastAsia="宋体"/>
                <w:lang w:eastAsia="zh-CN"/>
              </w:rPr>
            </w:pPr>
            <w:r>
              <w:t>E:</w:t>
            </w:r>
            <w:r>
              <w:rPr>
                <w:rFonts w:hint="eastAsia"/>
                <w:lang w:eastAsia="zh-CN"/>
              </w:rPr>
              <w:t>14.01.02；17.10.02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（见□QMS □EcMS </w:t>
      </w:r>
      <w:r>
        <w:rPr>
          <w:rFonts w:hint="eastAsia"/>
          <w:lang w:eastAsia="zh-CN"/>
        </w:rPr>
        <w:t>☑</w:t>
      </w:r>
      <w:r>
        <w:rPr>
          <w:rFonts w:hint="eastAsia"/>
        </w:rPr>
        <w:t>EMS</w:t>
      </w:r>
      <w:r>
        <w:rPr>
          <w:rFonts w:hint="eastAsia"/>
          <w:lang w:eastAsia="zh-CN"/>
        </w:rPr>
        <w:t>☑</w:t>
      </w:r>
      <w:r>
        <w:rPr>
          <w:rFonts w:hint="eastAsia"/>
        </w:rPr>
        <w:t>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48260</wp:posOffset>
                  </wp:positionH>
                  <wp:positionV relativeFrom="paragraph">
                    <wp:posOffset>363855</wp:posOffset>
                  </wp:positionV>
                  <wp:extent cx="796290" cy="3835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796290" cy="38354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400" w:lineRule="exact"/>
              <w:rPr>
                <w:rFonts w:ascii="宋体" w:hAnsi="宋体"/>
                <w:szCs w:val="21"/>
              </w:rPr>
            </w:pPr>
            <w:bookmarkStart w:id="40" w:name="_Hlk90309811"/>
            <w:r>
              <w:rPr>
                <w:rFonts w:hint="eastAsia" w:ascii="宋体" w:hAnsi="宋体"/>
                <w:szCs w:val="21"/>
              </w:rPr>
              <w:t>优质产品</w:t>
            </w:r>
            <w:bookmarkEnd w:id="40"/>
            <w:r>
              <w:rPr>
                <w:rFonts w:hint="eastAsia" w:ascii="宋体" w:hAnsi="宋体"/>
                <w:szCs w:val="21"/>
              </w:rPr>
              <w:t>质量为先，预防污染保护环境；</w:t>
            </w:r>
          </w:p>
          <w:p>
            <w:pPr>
              <w:rPr>
                <w:rFonts w:hint="eastAsia" w:eastAsia="宋体"/>
                <w:u w:val="single"/>
                <w:lang w:eastAsia="zh-CN"/>
              </w:rPr>
            </w:pPr>
            <w:r>
              <w:rPr>
                <w:rFonts w:hint="eastAsia" w:ascii="宋体" w:hAnsi="宋体"/>
                <w:szCs w:val="21"/>
              </w:rPr>
              <w:t>关爱员工健康安全，持续改进追求卓越</w:t>
            </w:r>
            <w:r>
              <w:rPr>
                <w:rFonts w:hint="eastAsia" w:ascii="宋体" w:hAnsi="宋体"/>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ascii="宋体" w:hAnsi="宋体"/>
                      <w:szCs w:val="21"/>
                    </w:rPr>
                    <w:t>公司环保资质及设施较为齐全，但管理制度尚不够健全</w:t>
                  </w:r>
                </w:p>
              </w:tc>
              <w:tc>
                <w:tcPr>
                  <w:tcW w:w="3965" w:type="dxa"/>
                </w:tcPr>
                <w:p>
                  <w:pPr>
                    <w:shd w:val="clear" w:color="auto" w:fill="EBF1DE" w:themeFill="accent3" w:themeFillTint="32"/>
                  </w:pPr>
                  <w:r>
                    <w:rPr>
                      <w:rFonts w:ascii="宋体" w:hAnsi="宋体"/>
                      <w:szCs w:val="21"/>
                    </w:rPr>
                    <w:t>建立健全环保制度，严格落实执行</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固体废弃物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环境污染事故发生率0；</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固废分类收集处理、环境卫生保持干净、定期清扫不污染环境、应急演练</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环境影响报告书日期：</w:t>
            </w:r>
            <w:r>
              <w:rPr>
                <w:rFonts w:hint="eastAsia"/>
                <w:lang w:val="en-US" w:eastAsia="zh-CN"/>
              </w:rPr>
              <w:t>2020年12月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Cs w:val="21"/>
                    </w:rPr>
                    <w:t xml:space="preserve">废弃物分类收集处理率100%； </w:t>
                  </w:r>
                </w:p>
              </w:tc>
              <w:tc>
                <w:tcPr>
                  <w:tcW w:w="3136" w:type="dxa"/>
                  <w:shd w:val="clear" w:color="auto" w:fill="auto"/>
                  <w:vAlign w:val="center"/>
                </w:tcPr>
                <w:p>
                  <w:pPr>
                    <w:shd w:val="clear" w:color="auto" w:fill="EBF1DE" w:themeFill="accent3" w:themeFillTint="32"/>
                    <w:rPr>
                      <w:lang w:val="en-GB"/>
                    </w:rPr>
                  </w:pPr>
                  <w:r>
                    <w:rPr>
                      <w:rFonts w:hint="eastAsia" w:ascii="宋体" w:hAnsi="宋体" w:eastAsia="宋体" w:cs="Times New Roman"/>
                      <w:szCs w:val="21"/>
                    </w:rPr>
                    <w:t>生产现场、办公区配置垃圾收集点，分类收集；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szCs w:val="21"/>
                    </w:rPr>
                  </w:pPr>
                  <w:r>
                    <w:rPr>
                      <w:rFonts w:hint="eastAsia" w:ascii="宋体" w:hAnsi="宋体" w:eastAsia="宋体" w:cs="Times New Roman"/>
                      <w:szCs w:val="21"/>
                    </w:rPr>
                    <w:t>组织消防演练、急救培训；悬挂警示标示；配备灭火器</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噪声达标排放</w:t>
                  </w:r>
                </w:p>
              </w:tc>
              <w:tc>
                <w:tcPr>
                  <w:tcW w:w="3136" w:type="dxa"/>
                  <w:shd w:val="clear" w:color="auto" w:fill="auto"/>
                  <w:vAlign w:val="center"/>
                </w:tcPr>
                <w:p>
                  <w:pPr>
                    <w:shd w:val="clear" w:color="auto" w:fill="EBF1DE" w:themeFill="accent3" w:themeFillTint="32"/>
                    <w:rPr>
                      <w:rFonts w:hint="eastAsia" w:ascii="宋体" w:hAnsi="宋体" w:eastAsia="宋体" w:cs="Times New Roman"/>
                      <w:szCs w:val="21"/>
                    </w:rPr>
                  </w:pPr>
                  <w:r>
                    <w:rPr>
                      <w:rFonts w:hint="eastAsia" w:ascii="宋体" w:hAnsi="宋体" w:eastAsia="宋体" w:cs="Times New Roman"/>
                      <w:szCs w:val="21"/>
                    </w:rPr>
                    <w:t>高噪声设备采取隔声减振措施，并尽量远离厂界布置</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废气达标排放</w:t>
                  </w:r>
                </w:p>
              </w:tc>
              <w:tc>
                <w:tcPr>
                  <w:tcW w:w="3136" w:type="dxa"/>
                  <w:shd w:val="clear" w:color="auto" w:fill="auto"/>
                  <w:vAlign w:val="center"/>
                </w:tcPr>
                <w:p>
                  <w:pPr>
                    <w:shd w:val="clear" w:color="auto" w:fill="EBF1DE" w:themeFill="accent3" w:themeFillTint="32"/>
                    <w:rPr>
                      <w:rFonts w:hint="eastAsia" w:ascii="宋体" w:hAnsi="宋体" w:eastAsia="宋体" w:cs="Times New Roman"/>
                      <w:szCs w:val="21"/>
                    </w:rPr>
                  </w:pPr>
                  <w:r>
                    <w:rPr>
                      <w:rFonts w:hint="eastAsia" w:ascii="宋体" w:hAnsi="宋体" w:eastAsia="宋体" w:cs="Times New Roman"/>
                      <w:szCs w:val="21"/>
                    </w:rPr>
                    <w:t>使用管道集气+布袋除尘的方式处理后经车间18m排气筒排放</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已完成</w:t>
                  </w: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13000</w:t>
            </w:r>
            <w:r>
              <w:rPr>
                <w:rFonts w:hint="eastAsia"/>
              </w:rPr>
              <w:t>平方米；生产车间</w:t>
            </w:r>
            <w:r>
              <w:rPr>
                <w:rFonts w:hint="eastAsia"/>
                <w:lang w:val="en-US" w:eastAsia="zh-CN"/>
              </w:rPr>
              <w:t>4</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ascii="宋体" w:hAnsi="宋体"/>
                <w:szCs w:val="21"/>
              </w:rPr>
            </w:pPr>
            <w:r>
              <w:rPr>
                <w:rFonts w:hint="eastAsia"/>
              </w:rPr>
              <w:t>主要生产设备有：</w:t>
            </w:r>
            <w:r>
              <w:rPr>
                <w:rFonts w:hint="eastAsia" w:ascii="宋体" w:hAnsi="宋体"/>
                <w:szCs w:val="21"/>
              </w:rPr>
              <w:t>缠绕机、切胶机、橡胶加热烘箱、平板硫化机、橡胶过滤机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集气罩、布袋除尘器、排气筒、灭火器</w:t>
            </w:r>
          </w:p>
          <w:p>
            <w:pPr>
              <w:shd w:val="clear" w:color="auto" w:fill="EBF1DE" w:themeFill="accent3" w:themeFillTint="32"/>
            </w:pPr>
            <w:r>
              <w:rPr>
                <w:rFonts w:hint="eastAsia"/>
              </w:rPr>
              <w:t>特种设备：</w:t>
            </w:r>
            <w:r>
              <w:rPr>
                <w:rFonts w:hint="eastAsia" w:ascii="Wingdings" w:hAnsi="Wingdings"/>
              </w:rPr>
              <w:t>¨</w:t>
            </w:r>
            <w:r>
              <w:rPr>
                <w:rFonts w:hint="eastAsia"/>
              </w:rPr>
              <w:t>行车</w:t>
            </w:r>
          </w:p>
          <w:p>
            <w:pPr>
              <w:shd w:val="clear" w:color="auto" w:fill="EBF1DE" w:themeFill="accent3" w:themeFillTint="32"/>
            </w:pPr>
            <w:r>
              <w:rPr>
                <w:rFonts w:hint="eastAsia"/>
              </w:rPr>
              <w:t>辅助场所：</w:t>
            </w:r>
            <w:r>
              <w:rPr>
                <w:rFonts w:hint="eastAsia" w:ascii="Wingdings" w:hAnsi="Wingdings"/>
              </w:rPr>
              <w:t>¨</w:t>
            </w:r>
            <w:r>
              <w:rPr>
                <w:rFonts w:hint="eastAsia"/>
              </w:rPr>
              <w:t>低压配电室</w:t>
            </w:r>
            <w:r>
              <w:rPr>
                <w:rFonts w:hint="eastAsia" w:ascii="Wingdings" w:hAnsi="Wingdings"/>
              </w:rPr>
              <w:t>¨</w:t>
            </w:r>
            <w:r>
              <w:rPr>
                <w:rFonts w:hint="eastAsia"/>
              </w:rPr>
              <w:t>危废库</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MSDS</w:t>
            </w:r>
            <w:r>
              <w:rPr>
                <w:rFonts w:hint="eastAsia" w:ascii="Wingdings" w:hAnsi="Wingdings"/>
              </w:rPr>
              <w:t>¨</w:t>
            </w:r>
            <w:r>
              <w:rPr>
                <w:rFonts w:hint="eastAsia"/>
              </w:rPr>
              <w:t>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lang w:val="en-US" w:eastAsia="zh-CN"/>
              </w:rPr>
              <w:t>原材料采购、危废处置</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val="en-US" w:eastAsia="zh-CN"/>
              </w:rPr>
              <w:t>未提供对危废处置方施加环境方面影响的证据，已开具不符合报告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优化设备，节能降耗</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利用可再生资源</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循环利用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宋体" w:hAnsi="宋体" w:eastAsia="宋体" w:cs="Times New Roman"/>
                      <w:szCs w:val="21"/>
                    </w:rPr>
                    <w:t>使用管道集气+布袋除尘的方式处理后经车间18m排气筒排放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ascii="宋体" w:hAnsi="宋体" w:eastAsia="宋体" w:cs="Times New Roman"/>
                      <w:szCs w:val="21"/>
                    </w:rPr>
                    <w:t>高噪声设备采取隔声减振措施，并尽量远离厂界布置</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eastAsia="宋体" w:cs="Times New Roman"/>
                      <w:szCs w:val="21"/>
                    </w:rPr>
                    <w:t>生产现场、办公区配置垃圾收集点，分类收集；</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ascii="宋体" w:hAnsi="宋体" w:eastAsia="宋体" w:cs="Times New Roman"/>
                      <w:szCs w:val="21"/>
                    </w:rPr>
                    <w:t>使用管道集气+布袋除尘的方式处理后经车间18m排气筒排放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eastAsia="宋体" w:cs="Times New Roman"/>
                      <w:szCs w:val="21"/>
                    </w:rPr>
                    <w:t>组织消防演练、急救培训；悬挂警示标示；配备灭火器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vAlign w:val="center"/>
                </w:tcPr>
                <w:p>
                  <w:pPr>
                    <w:shd w:val="clear" w:color="auto" w:fill="EBF1DE" w:themeFill="accent3" w:themeFillTint="32"/>
                    <w:rPr>
                      <w:rFonts w:hint="eastAsia" w:ascii="宋体" w:hAnsi="宋体" w:eastAsia="宋体" w:cs="Times New Roman"/>
                      <w:kern w:val="2"/>
                      <w:sz w:val="21"/>
                      <w:szCs w:val="21"/>
                      <w:lang w:val="en-US" w:eastAsia="zh-CN" w:bidi="ar-SA"/>
                    </w:rPr>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ascii="宋体" w:hAnsi="宋体"/>
                <w:color w:val="auto"/>
                <w:szCs w:val="21"/>
              </w:rPr>
              <w:t>Y</w:t>
            </w:r>
            <w:r>
              <w:rPr>
                <w:rFonts w:hint="eastAsia" w:ascii="宋体" w:hAnsi="宋体"/>
                <w:color w:val="auto"/>
                <w:szCs w:val="21"/>
                <w:lang w:val="en-US" w:eastAsia="zh-CN"/>
              </w:rPr>
              <w:t>S202108-0010-J</w:t>
            </w:r>
            <w:r>
              <w:rPr>
                <w:rFonts w:hint="eastAsia"/>
                <w:color w:val="auto"/>
              </w:rPr>
              <w:t>。</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ascii="Times New Roman" w:hAnsi="Times New Roman" w:eastAsia="宋体" w:cs="Times New Roman"/>
              </w:rPr>
              <w:t>最高管理者制定了文件化的职业健康安全管理体系方针：</w:t>
            </w:r>
          </w:p>
          <w:p>
            <w:pPr>
              <w:rPr>
                <w:rFonts w:hint="eastAsia" w:ascii="Times New Roman" w:hAnsi="Times New Roman" w:eastAsia="宋体" w:cs="Times New Roman"/>
              </w:rPr>
            </w:pPr>
            <w:r>
              <w:rPr>
                <w:rFonts w:hint="eastAsia" w:ascii="Times New Roman" w:hAnsi="Times New Roman" w:eastAsia="宋体" w:cs="Times New Roman"/>
              </w:rPr>
              <w:t>优质产品质量为先，预防污染保护环境；</w:t>
            </w:r>
          </w:p>
          <w:p>
            <w:pPr>
              <w:rPr>
                <w:rFonts w:hint="eastAsia" w:ascii="Times New Roman" w:hAnsi="Times New Roman" w:eastAsia="宋体" w:cs="Times New Roman"/>
                <w:lang w:eastAsia="zh-CN"/>
              </w:rPr>
            </w:pPr>
            <w:r>
              <w:rPr>
                <w:rFonts w:hint="eastAsia" w:ascii="Times New Roman" w:hAnsi="Times New Roman" w:eastAsia="宋体" w:cs="Times New Roman"/>
              </w:rPr>
              <w:t>关爱员工健康安全，持续改进追求卓越</w:t>
            </w:r>
            <w:r>
              <w:rPr>
                <w:rFonts w:hint="eastAsia" w:ascii="Times New Roman" w:hAnsi="Times New Roman" w:eastAsia="宋体" w:cs="Times New Roman"/>
                <w:lang w:eastAsia="zh-CN"/>
              </w:rPr>
              <w:t>。</w:t>
            </w:r>
          </w:p>
          <w:p>
            <w:pPr>
              <w:rPr>
                <w:lang w:val="en-GB"/>
              </w:rPr>
            </w:pPr>
            <w:r>
              <w:rPr>
                <w:rFonts w:hint="eastAsia" w:ascii="Times New Roman" w:hAnsi="Times New Roman" w:eastAsia="宋体" w:cs="Times New Roman"/>
              </w:rPr>
              <w:t>职业健康安全</w:t>
            </w:r>
            <w:r>
              <w:rPr>
                <w:rFonts w:hint="eastAsia" w:ascii="Times New Roman" w:hAnsi="Times New Roman" w:eastAsia="宋体" w:cs="Times New Roman"/>
                <w:lang w:val="en-GB"/>
              </w:rPr>
              <w:t>方针合理恰当并为相应的</w:t>
            </w:r>
            <w:r>
              <w:rPr>
                <w:rFonts w:hint="eastAsia" w:ascii="Times New Roman" w:hAnsi="Times New Roman" w:eastAsia="宋体" w:cs="Times New Roman"/>
              </w:rPr>
              <w:t>职业</w:t>
            </w:r>
            <w:r>
              <w:rPr>
                <w:rFonts w:hint="eastAsia"/>
              </w:rPr>
              <w:t>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综合办公室</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rPr>
              <w:t>—张永胜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职业病</w:t>
                  </w:r>
                </w:p>
              </w:tc>
              <w:tc>
                <w:tcPr>
                  <w:tcW w:w="3965" w:type="dxa"/>
                </w:tcPr>
                <w:p>
                  <w:pPr>
                    <w:rPr>
                      <w:rFonts w:hint="default" w:eastAsia="宋体"/>
                      <w:lang w:val="en-US" w:eastAsia="zh-CN"/>
                    </w:rPr>
                  </w:pPr>
                  <w:r>
                    <w:rPr>
                      <w:rFonts w:hint="eastAsia"/>
                      <w:lang w:val="en-US" w:eastAsia="zh-CN"/>
                    </w:rPr>
                    <w:t>发放劳保用品，定期体检</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噪声□粉尘</w:t>
            </w:r>
            <w:r>
              <w:rPr>
                <w:rFonts w:hint="eastAsia"/>
                <w:lang w:eastAsia="zh-CN"/>
              </w:rPr>
              <w:t>☑</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职业病体检报告书日期：</w:t>
            </w:r>
            <w:r>
              <w:rPr>
                <w:rFonts w:hint="eastAsia"/>
                <w:lang w:val="en-US" w:eastAsia="zh-CN"/>
              </w:rPr>
              <w:t>2021年9月29日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ascii="Times New Roman" w:hAnsi="Times New Roman" w:eastAsia="宋体" w:cs="Times New Roman"/>
              </w:rPr>
            </w:pPr>
            <w:r>
              <w:rPr>
                <w:rFonts w:hint="eastAsia" w:ascii="Times New Roman" w:hAnsi="Times New Roman" w:eastAsia="宋体" w:cs="Times New Roman"/>
              </w:rPr>
              <w:t>1、杜绝火灾、职业病发生；</w:t>
            </w:r>
          </w:p>
          <w:p>
            <w:pPr>
              <w:rPr>
                <w:rFonts w:hint="eastAsia" w:ascii="Times New Roman" w:hAnsi="Times New Roman" w:eastAsia="宋体" w:cs="Times New Roman"/>
              </w:rPr>
            </w:pPr>
            <w:r>
              <w:rPr>
                <w:rFonts w:hint="eastAsia" w:ascii="Times New Roman" w:hAnsi="Times New Roman" w:eastAsia="宋体" w:cs="Times New Roman"/>
              </w:rPr>
              <w:t>2、重大安全生产事故不得发生；指标：人员死亡0，重伤0，轻伤小于1‰</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13000</w:t>
            </w:r>
            <w:r>
              <w:rPr>
                <w:rFonts w:hint="eastAsia"/>
              </w:rPr>
              <w:t>平方米；生产车间</w:t>
            </w:r>
            <w:r>
              <w:rPr>
                <w:rFonts w:hint="eastAsia"/>
                <w:lang w:val="en-US" w:eastAsia="zh-CN"/>
              </w:rPr>
              <w:t>4</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宋体"/>
                <w:u w:val="single"/>
                <w:lang w:val="en-US" w:eastAsia="zh-CN"/>
              </w:rPr>
            </w:pPr>
            <w:r>
              <w:rPr>
                <w:rFonts w:hint="eastAsia"/>
              </w:rPr>
              <w:t>主要生产设备有：</w:t>
            </w:r>
            <w:r>
              <w:rPr>
                <w:rFonts w:hint="eastAsia" w:ascii="宋体" w:hAnsi="宋体"/>
                <w:szCs w:val="21"/>
              </w:rPr>
              <w:t>缠绕机、切胶机、橡胶加热烘箱、平板硫化机、橡胶过滤机</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p>
          <w:p>
            <w:pPr>
              <w:rPr>
                <w:u w:val="single"/>
              </w:rPr>
            </w:pPr>
          </w:p>
          <w:p>
            <w:pPr>
              <w:rPr>
                <w:rFonts w:hint="eastAsia"/>
              </w:rPr>
            </w:pPr>
            <w:r>
              <w:rPr>
                <w:rFonts w:hint="eastAsia"/>
              </w:rPr>
              <w:t>特种设备：</w:t>
            </w:r>
            <w:r>
              <w:rPr>
                <w:rFonts w:hint="eastAsia" w:ascii="Wingdings" w:hAnsi="Wingdings"/>
              </w:rPr>
              <w:t>¨</w:t>
            </w:r>
            <w:r>
              <w:rPr>
                <w:rFonts w:hint="eastAsia"/>
              </w:rPr>
              <w:t>行车</w:t>
            </w:r>
          </w:p>
          <w:p>
            <w:r>
              <w:rPr>
                <w:rFonts w:hint="eastAsia"/>
              </w:rPr>
              <w:t>辅助场所：</w:t>
            </w:r>
            <w:r>
              <w:rPr>
                <w:rFonts w:hint="eastAsia" w:ascii="Wingdings" w:hAnsi="Wingdings"/>
              </w:rPr>
              <w:t>¨</w:t>
            </w:r>
            <w:r>
              <w:rPr>
                <w:rFonts w:hint="eastAsia"/>
              </w:rPr>
              <w:t>低压配电室</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val="en-US" w:eastAsia="zh-CN"/>
              </w:rPr>
              <w:t>原材料采购、危废处置</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lang w:val="en-US" w:eastAsia="zh-CN"/>
              </w:rPr>
              <w:t>未提供对危废处置方施加职业健康安全方面影响的证据，已开具不符合报告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lang w:eastAsia="zh-CN"/>
                    </w:rPr>
                    <w:t>☑</w:t>
                  </w:r>
                  <w:r>
                    <w:rPr>
                      <w:rFonts w:hint="eastAsia"/>
                    </w:rPr>
                    <w:t>排风系统□穿戴劳保用品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p>
          <w:p>
            <w:pPr>
              <w:rPr>
                <w:u w:val="single"/>
              </w:rPr>
            </w:pPr>
            <w:r>
              <w:rPr>
                <w:rFonts w:hint="eastAsia"/>
              </w:rPr>
              <w:t>特种设备管理：</w:t>
            </w:r>
            <w:r>
              <w:rPr>
                <w:rFonts w:hint="eastAsia" w:ascii="Wingdings" w:hAnsi="Wingdings"/>
              </w:rPr>
              <w:t>¨</w:t>
            </w:r>
            <w:r>
              <w:rPr>
                <w:rFonts w:hint="eastAsia"/>
              </w:rPr>
              <w:t>进行了定期检验</w:t>
            </w:r>
          </w:p>
          <w:p>
            <w:r>
              <w:rPr>
                <w:rFonts w:hint="eastAsia"/>
              </w:rPr>
              <w:t>特种设备检测报告，如：</w:t>
            </w:r>
            <w:r>
              <w:rPr>
                <w:rFonts w:hint="eastAsia"/>
                <w:lang w:val="en-US" w:eastAsia="zh-CN"/>
              </w:rPr>
              <w:t>天车，详见附件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危害告知标牌</w:t>
            </w:r>
          </w:p>
          <w:p>
            <w:pPr>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ascii="Wingdings" w:hAnsi="Wingdings"/>
                <w:lang w:val="en-US" w:eastAsia="zh-CN"/>
              </w:rPr>
            </w:pPr>
            <w:r>
              <w:rPr>
                <w:rFonts w:hint="eastAsia"/>
              </w:rPr>
              <w:t>已发生的更改包括：</w:t>
            </w:r>
            <w:r>
              <w:rPr>
                <w:rFonts w:hint="eastAsia" w:ascii="Wingdings" w:hAnsi="Wingdings"/>
                <w:lang w:val="en-US" w:eastAsia="zh-CN"/>
              </w:rPr>
              <w:t>无</w:t>
            </w:r>
          </w:p>
          <w:p>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p>
          <w:p/>
          <w:p>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p>
          <w:p>
            <w:r>
              <w:rPr>
                <w:rFonts w:hint="eastAsia"/>
              </w:rPr>
              <w:t>职业病体检：</w:t>
            </w:r>
            <w:r>
              <w:rPr>
                <w:rFonts w:hint="eastAsia" w:ascii="Wingdings" w:hAnsi="Wingdings"/>
              </w:rPr>
              <w:t>¨</w:t>
            </w:r>
            <w:r>
              <w:rPr>
                <w:rFonts w:hint="eastAsia"/>
              </w:rPr>
              <w:t>在职（定期）</w:t>
            </w:r>
          </w:p>
          <w:p>
            <w:r>
              <w:rPr>
                <w:rFonts w:hint="eastAsia"/>
              </w:rPr>
              <w:t>《职业病体检》编号：</w:t>
            </w:r>
            <w:r>
              <w:rPr>
                <w:rFonts w:hint="eastAsia"/>
                <w:lang w:val="en-US" w:eastAsia="zh-CN"/>
              </w:rPr>
              <w:t>2021-61</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rPr>
            </w:pP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3F5EFA"/>
    <w:rsid w:val="79CA1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2</TotalTime>
  <ScaleCrop>false</ScaleCrop>
  <LinksUpToDate>false</LinksUpToDate>
  <CharactersWithSpaces>40899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2022-01-06T07:14:13Z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